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val="0"/>
        <w:snapToGrid w:val="0"/>
        <w:spacing w:after="0" w:line="578" w:lineRule="exact"/>
        <w:jc w:val="center"/>
        <w:textAlignment w:val="auto"/>
        <w:rPr>
          <w:rFonts w:hint="eastAsia" w:ascii="Times New Roman" w:hAnsi="Times New Roman" w:eastAsia="方正小标宋简体" w:cs="Times New Roman"/>
          <w:snapToGrid/>
          <w:spacing w:val="0"/>
          <w:kern w:val="2"/>
          <w:sz w:val="36"/>
          <w:szCs w:val="36"/>
          <w:lang w:val="en-US" w:eastAsia="zh-CN"/>
        </w:rPr>
      </w:pPr>
      <w:r>
        <w:rPr>
          <w:rFonts w:hint="eastAsia" w:ascii="Times New Roman" w:hAnsi="Times New Roman" w:eastAsia="方正小标宋简体" w:cs="Times New Roman"/>
          <w:snapToGrid/>
          <w:spacing w:val="0"/>
          <w:kern w:val="2"/>
          <w:sz w:val="36"/>
          <w:szCs w:val="36"/>
          <w:lang w:val="en-US" w:eastAsia="zh-CN"/>
        </w:rPr>
        <w:t>关于开展2025年省前沿技术研发计划和省科技重大专项指南调研的通知</w:t>
      </w:r>
    </w:p>
    <w:p>
      <w:pPr>
        <w:spacing w:line="302" w:lineRule="auto"/>
        <w:rPr>
          <w:rFonts w:ascii="Arial"/>
          <w:sz w:val="21"/>
        </w:rPr>
      </w:pP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snapToGrid/>
          <w:spacing w:val="0"/>
          <w:kern w:val="2"/>
          <w:sz w:val="32"/>
          <w:szCs w:val="24"/>
          <w:lang w:eastAsia="zh-CN"/>
        </w:rPr>
      </w:pPr>
      <w:r>
        <w:rPr>
          <w:rFonts w:hint="default" w:ascii="Times New Roman" w:hAnsi="Times New Roman" w:eastAsia="仿宋_GB2312" w:cs="Times New Roman"/>
          <w:snapToGrid/>
          <w:spacing w:val="0"/>
          <w:kern w:val="2"/>
          <w:sz w:val="32"/>
          <w:szCs w:val="24"/>
          <w:lang w:eastAsia="zh-CN"/>
        </w:rPr>
        <w:t>各</w:t>
      </w:r>
      <w:r>
        <w:rPr>
          <w:rFonts w:hint="eastAsia" w:ascii="Times New Roman" w:hAnsi="Times New Roman" w:eastAsia="仿宋_GB2312" w:cs="Times New Roman"/>
          <w:snapToGrid/>
          <w:spacing w:val="0"/>
          <w:kern w:val="2"/>
          <w:sz w:val="32"/>
          <w:szCs w:val="24"/>
          <w:lang w:val="en-US" w:eastAsia="zh-CN"/>
        </w:rPr>
        <w:t>相关</w:t>
      </w:r>
      <w:r>
        <w:rPr>
          <w:rFonts w:hint="default" w:ascii="Times New Roman" w:hAnsi="Times New Roman" w:eastAsia="仿宋_GB2312" w:cs="Times New Roman"/>
          <w:snapToGrid/>
          <w:spacing w:val="0"/>
          <w:kern w:val="2"/>
          <w:sz w:val="32"/>
          <w:szCs w:val="24"/>
          <w:lang w:eastAsia="zh-CN"/>
        </w:rPr>
        <w:t>单位：</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snapToGrid/>
          <w:spacing w:val="0"/>
          <w:kern w:val="2"/>
          <w:sz w:val="32"/>
          <w:szCs w:val="24"/>
          <w:lang w:val="en-US" w:eastAsia="zh-CN"/>
        </w:rPr>
      </w:pPr>
      <w:r>
        <w:rPr>
          <w:rFonts w:hint="default" w:ascii="Times New Roman" w:hAnsi="Times New Roman" w:eastAsia="仿宋_GB2312" w:cs="Times New Roman"/>
          <w:snapToGrid/>
          <w:spacing w:val="0"/>
          <w:kern w:val="2"/>
          <w:sz w:val="32"/>
          <w:szCs w:val="24"/>
          <w:lang w:val="en-US" w:eastAsia="zh-CN"/>
        </w:rPr>
        <w:t>根据省科技计划工作安排</w:t>
      </w:r>
      <w:r>
        <w:rPr>
          <w:rFonts w:hint="eastAsia" w:ascii="Times New Roman" w:hAnsi="Times New Roman" w:eastAsia="仿宋_GB2312" w:cs="Times New Roman"/>
          <w:snapToGrid/>
          <w:spacing w:val="0"/>
          <w:kern w:val="2"/>
          <w:sz w:val="32"/>
          <w:szCs w:val="24"/>
          <w:lang w:val="en-US" w:eastAsia="zh-CN"/>
        </w:rPr>
        <w:t>和《关于开展2025年省前沿技术研发计划和省科技重大专项指南调研的通知》（苏科高函〔2024〕286</w:t>
      </w:r>
      <w:r>
        <w:rPr>
          <w:rFonts w:hint="default" w:ascii="Times New Roman" w:hAnsi="Times New Roman" w:eastAsia="仿宋_GB2312" w:cs="Times New Roman"/>
          <w:snapToGrid/>
          <w:spacing w:val="0"/>
          <w:kern w:val="2"/>
          <w:sz w:val="32"/>
          <w:szCs w:val="24"/>
          <w:lang w:val="en-US" w:eastAsia="zh-CN"/>
        </w:rPr>
        <w:t>号</w:t>
      </w:r>
      <w:r>
        <w:rPr>
          <w:rFonts w:hint="eastAsia" w:ascii="Times New Roman" w:hAnsi="Times New Roman" w:eastAsia="仿宋_GB2312" w:cs="Times New Roman"/>
          <w:snapToGrid/>
          <w:spacing w:val="0"/>
          <w:kern w:val="2"/>
          <w:sz w:val="32"/>
          <w:szCs w:val="24"/>
          <w:lang w:val="en-US" w:eastAsia="zh-CN"/>
        </w:rPr>
        <w:t>）</w:t>
      </w:r>
      <w:r>
        <w:rPr>
          <w:rFonts w:hint="default" w:ascii="Times New Roman" w:hAnsi="Times New Roman" w:eastAsia="仿宋_GB2312" w:cs="Times New Roman"/>
          <w:snapToGrid/>
          <w:spacing w:val="0"/>
          <w:kern w:val="2"/>
          <w:sz w:val="32"/>
          <w:szCs w:val="24"/>
          <w:lang w:val="en-US" w:eastAsia="zh-CN"/>
        </w:rPr>
        <w:t>，现通知如下：</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黑体" w:cs="Times New Roman"/>
          <w:snapToGrid/>
          <w:spacing w:val="0"/>
          <w:kern w:val="2"/>
          <w:sz w:val="32"/>
          <w:szCs w:val="24"/>
          <w:lang w:eastAsia="zh-CN"/>
        </w:rPr>
      </w:pPr>
      <w:r>
        <w:rPr>
          <w:rFonts w:hint="default" w:ascii="Times New Roman" w:hAnsi="Times New Roman" w:eastAsia="黑体" w:cs="Times New Roman"/>
          <w:snapToGrid/>
          <w:spacing w:val="0"/>
          <w:kern w:val="2"/>
          <w:sz w:val="32"/>
          <w:szCs w:val="24"/>
          <w:lang w:eastAsia="zh-CN"/>
        </w:rPr>
        <w:t>一、调研方式和对象</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snapToGrid/>
          <w:spacing w:val="0"/>
          <w:kern w:val="2"/>
          <w:sz w:val="32"/>
          <w:szCs w:val="24"/>
          <w:lang w:eastAsia="zh-CN"/>
        </w:rPr>
      </w:pPr>
      <w:r>
        <w:rPr>
          <w:rFonts w:hint="default" w:ascii="Times New Roman" w:hAnsi="Times New Roman" w:eastAsia="仿宋_GB2312" w:cs="Times New Roman"/>
          <w:snapToGrid/>
          <w:spacing w:val="0"/>
          <w:kern w:val="2"/>
          <w:sz w:val="32"/>
          <w:szCs w:val="24"/>
          <w:lang w:val="en-US" w:eastAsia="zh-CN"/>
        </w:rPr>
        <w:t>通过书面调研、走访座谈、专家论证等方式，广泛听取一线科研单位和科研人员意见建议，梳理摸排2025年指南重点方向和重大科技攻关任务。重点面向国家和省实验室、全国重点实验室、技术创新中心、中科院工业人工智能研究院、省产业技术研究院等高能级创新平台，以及科技领军企业、重点高校、大院大所、医疗机构、新型研发机构、省级创新联合体、联盟协会等科研单位和组织进行调研。坚持</w:t>
      </w:r>
      <w:r>
        <w:rPr>
          <w:rFonts w:hint="eastAsia" w:ascii="Times New Roman" w:hAnsi="Times New Roman" w:eastAsia="仿宋_GB2312" w:cs="Times New Roman"/>
          <w:snapToGrid/>
          <w:spacing w:val="0"/>
          <w:kern w:val="2"/>
          <w:sz w:val="32"/>
          <w:szCs w:val="24"/>
          <w:lang w:val="en-US" w:eastAsia="zh-CN"/>
        </w:rPr>
        <w:t>“</w:t>
      </w:r>
      <w:r>
        <w:rPr>
          <w:rFonts w:hint="default" w:ascii="Times New Roman" w:hAnsi="Times New Roman" w:eastAsia="仿宋_GB2312" w:cs="Times New Roman"/>
          <w:snapToGrid/>
          <w:spacing w:val="0"/>
          <w:kern w:val="2"/>
          <w:sz w:val="32"/>
          <w:szCs w:val="24"/>
          <w:lang w:val="en-US" w:eastAsia="zh-CN"/>
        </w:rPr>
        <w:t>四个面向</w:t>
      </w:r>
      <w:r>
        <w:rPr>
          <w:rFonts w:hint="eastAsia" w:ascii="Times New Roman" w:hAnsi="Times New Roman" w:eastAsia="仿宋_GB2312" w:cs="Times New Roman"/>
          <w:snapToGrid/>
          <w:spacing w:val="0"/>
          <w:kern w:val="2"/>
          <w:sz w:val="32"/>
          <w:szCs w:val="24"/>
          <w:lang w:val="en-US" w:eastAsia="zh-CN"/>
        </w:rPr>
        <w:t>”，</w:t>
      </w:r>
      <w:r>
        <w:rPr>
          <w:rFonts w:hint="default" w:ascii="Times New Roman" w:hAnsi="Times New Roman" w:eastAsia="仿宋_GB2312" w:cs="Times New Roman"/>
          <w:snapToGrid/>
          <w:spacing w:val="0"/>
          <w:kern w:val="2"/>
          <w:sz w:val="32"/>
          <w:szCs w:val="24"/>
          <w:lang w:val="en-US" w:eastAsia="zh-CN"/>
        </w:rPr>
        <w:t>紧扣国家重大战略实施和重点领域安全能力建设，以及我省因地制宜发展新质生产力的实际需要凝练提出指南建议和重大科技攻关任务。</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黑体" w:cs="Times New Roman"/>
          <w:snapToGrid/>
          <w:spacing w:val="0"/>
          <w:kern w:val="2"/>
          <w:sz w:val="32"/>
          <w:szCs w:val="24"/>
          <w:lang w:eastAsia="zh-CN"/>
        </w:rPr>
      </w:pPr>
      <w:r>
        <w:rPr>
          <w:rFonts w:hint="default" w:ascii="Times New Roman" w:hAnsi="Times New Roman" w:eastAsia="黑体" w:cs="Times New Roman"/>
          <w:snapToGrid/>
          <w:spacing w:val="0"/>
          <w:kern w:val="2"/>
          <w:sz w:val="32"/>
          <w:szCs w:val="24"/>
          <w:lang w:eastAsia="zh-CN"/>
        </w:rPr>
        <w:t>二、重点领域和方向</w:t>
      </w:r>
    </w:p>
    <w:p>
      <w:pPr>
        <w:pStyle w:val="2"/>
        <w:spacing w:before="202" w:line="309" w:lineRule="auto"/>
        <w:ind w:right="199" w:firstLine="760"/>
        <w:rPr>
          <w:rFonts w:hint="default" w:ascii="Times New Roman" w:hAnsi="Times New Roman" w:eastAsia="仿宋_GB2312" w:cs="Times New Roman"/>
          <w:snapToGrid/>
          <w:color w:val="000000"/>
          <w:spacing w:val="0"/>
          <w:kern w:val="2"/>
          <w:sz w:val="32"/>
          <w:szCs w:val="24"/>
          <w:lang w:val="en-US" w:eastAsia="zh-CN" w:bidi="ar-SA"/>
        </w:rPr>
      </w:pPr>
      <w:r>
        <w:rPr>
          <w:rFonts w:ascii="楷体" w:hAnsi="楷体" w:eastAsia="楷体" w:cs="楷体"/>
          <w:spacing w:val="-2"/>
          <w:sz w:val="33"/>
          <w:szCs w:val="33"/>
        </w:rPr>
        <w:t>(一)未来产业重点技术方向</w:t>
      </w:r>
      <w:r>
        <w:rPr>
          <w:spacing w:val="-2"/>
          <w:sz w:val="33"/>
          <w:szCs w:val="33"/>
        </w:rPr>
        <w:t>。</w:t>
      </w:r>
      <w:r>
        <w:rPr>
          <w:rFonts w:hint="default" w:ascii="Times New Roman" w:hAnsi="Times New Roman" w:eastAsia="仿宋_GB2312" w:cs="Times New Roman"/>
          <w:snapToGrid/>
          <w:color w:val="000000"/>
          <w:spacing w:val="0"/>
          <w:kern w:val="2"/>
          <w:sz w:val="32"/>
          <w:szCs w:val="24"/>
          <w:lang w:val="en-US" w:eastAsia="zh-CN" w:bidi="ar-SA"/>
        </w:rPr>
        <w:t>通用人工智能、量子科技、未来网络、元宇宙、先进计算；新型电子材料、智能材料与超材料、材料基因工程；生物制造、细胞和基因技术、脑机接口；原子制造、人形机器人、智能网联汽车；低空经济、商业航天、深海深地；氢能技术、新型储能等。</w:t>
      </w:r>
    </w:p>
    <w:p>
      <w:pPr>
        <w:pStyle w:val="2"/>
        <w:spacing w:before="202" w:line="309" w:lineRule="auto"/>
        <w:ind w:right="199" w:firstLine="760"/>
        <w:rPr>
          <w:rFonts w:ascii="楷体" w:hAnsi="楷体" w:eastAsia="楷体" w:cs="楷体"/>
          <w:spacing w:val="-2"/>
          <w:sz w:val="33"/>
          <w:szCs w:val="33"/>
        </w:rPr>
      </w:pPr>
      <w:r>
        <w:rPr>
          <w:rFonts w:ascii="楷体" w:hAnsi="楷体" w:eastAsia="楷体" w:cs="楷体"/>
          <w:spacing w:val="-2"/>
          <w:sz w:val="33"/>
          <w:szCs w:val="33"/>
        </w:rPr>
        <w:t>(二)新兴产业前沿技术方向。</w:t>
      </w:r>
      <w:r>
        <w:rPr>
          <w:rFonts w:hint="default" w:ascii="Times New Roman" w:hAnsi="Times New Roman" w:eastAsia="仿宋_GB2312" w:cs="Times New Roman"/>
          <w:snapToGrid/>
          <w:color w:val="000000"/>
          <w:spacing w:val="0"/>
          <w:kern w:val="2"/>
          <w:sz w:val="32"/>
          <w:szCs w:val="24"/>
          <w:lang w:val="en-US" w:eastAsia="zh-CN" w:bidi="ar-SA"/>
        </w:rPr>
        <w:t>工业母机、智能机器人、增材制造、新一代信息通信、集成电路、网络和数据安全、工业软件和基础软件、新型显示、物联网、新材料、生物医药、新能源、高技术船舶与海工装备、航空航天、新型电力装备、高端医疗装备、重大科研仪器等。</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黑体" w:cs="Times New Roman"/>
          <w:snapToGrid/>
          <w:spacing w:val="0"/>
          <w:kern w:val="2"/>
          <w:sz w:val="32"/>
          <w:szCs w:val="24"/>
          <w:lang w:eastAsia="zh-CN"/>
        </w:rPr>
      </w:pPr>
      <w:r>
        <w:rPr>
          <w:rFonts w:hint="default" w:ascii="Times New Roman" w:hAnsi="Times New Roman" w:eastAsia="黑体" w:cs="Times New Roman"/>
          <w:snapToGrid/>
          <w:spacing w:val="0"/>
          <w:kern w:val="2"/>
          <w:sz w:val="32"/>
          <w:szCs w:val="24"/>
          <w:lang w:eastAsia="zh-CN"/>
        </w:rPr>
        <w:t>三、有关要求</w:t>
      </w:r>
    </w:p>
    <w:p>
      <w:pPr>
        <w:pStyle w:val="2"/>
        <w:spacing w:before="197" w:line="325" w:lineRule="auto"/>
        <w:ind w:right="173" w:firstLine="760"/>
        <w:rPr>
          <w:rFonts w:hint="default" w:ascii="Times New Roman" w:hAnsi="Times New Roman" w:eastAsia="仿宋_GB2312" w:cs="Times New Roman"/>
          <w:snapToGrid/>
          <w:color w:val="000000"/>
          <w:spacing w:val="0"/>
          <w:kern w:val="2"/>
          <w:sz w:val="32"/>
          <w:szCs w:val="24"/>
          <w:lang w:val="en-US" w:eastAsia="zh-CN" w:bidi="ar-SA"/>
        </w:rPr>
      </w:pPr>
      <w:r>
        <w:rPr>
          <w:rFonts w:ascii="楷体" w:hAnsi="楷体" w:eastAsia="楷体" w:cs="楷体"/>
          <w:spacing w:val="-2"/>
          <w:sz w:val="33"/>
          <w:szCs w:val="33"/>
        </w:rPr>
        <w:t>(一)加强组织。</w:t>
      </w:r>
      <w:r>
        <w:rPr>
          <w:rFonts w:hint="default" w:ascii="Times New Roman" w:hAnsi="Times New Roman" w:eastAsia="仿宋_GB2312" w:cs="Times New Roman"/>
          <w:snapToGrid/>
          <w:color w:val="000000"/>
          <w:spacing w:val="0"/>
          <w:kern w:val="2"/>
          <w:sz w:val="32"/>
          <w:szCs w:val="24"/>
          <w:lang w:val="en-US" w:eastAsia="zh-CN" w:bidi="ar-SA"/>
        </w:rPr>
        <w:t>请各</w:t>
      </w:r>
      <w:r>
        <w:rPr>
          <w:rFonts w:hint="eastAsia" w:ascii="Times New Roman" w:hAnsi="Times New Roman" w:eastAsia="仿宋_GB2312" w:cs="Times New Roman"/>
          <w:snapToGrid/>
          <w:color w:val="000000"/>
          <w:spacing w:val="0"/>
          <w:kern w:val="2"/>
          <w:sz w:val="32"/>
          <w:szCs w:val="24"/>
          <w:lang w:val="en-US" w:eastAsia="zh-CN" w:bidi="ar-SA"/>
        </w:rPr>
        <w:t>单位</w:t>
      </w:r>
      <w:r>
        <w:rPr>
          <w:rFonts w:hint="default" w:ascii="Times New Roman" w:hAnsi="Times New Roman" w:eastAsia="仿宋_GB2312" w:cs="Times New Roman"/>
          <w:snapToGrid/>
          <w:color w:val="000000"/>
          <w:spacing w:val="0"/>
          <w:kern w:val="2"/>
          <w:sz w:val="32"/>
          <w:szCs w:val="24"/>
          <w:lang w:val="en-US" w:eastAsia="zh-CN" w:bidi="ar-SA"/>
        </w:rPr>
        <w:t>积极发动和邀请优势科研力量参与指南调研，加强组织遴选和审核把关，</w:t>
      </w:r>
      <w:r>
        <w:rPr>
          <w:rFonts w:hint="eastAsia" w:ascii="Times New Roman" w:hAnsi="Times New Roman" w:eastAsia="仿宋_GB2312" w:cs="Times New Roman"/>
          <w:snapToGrid/>
          <w:color w:val="000000"/>
          <w:spacing w:val="0"/>
          <w:kern w:val="2"/>
          <w:sz w:val="32"/>
          <w:szCs w:val="24"/>
          <w:lang w:val="en-US" w:eastAsia="zh-CN" w:bidi="ar-SA"/>
        </w:rPr>
        <w:t>省</w:t>
      </w:r>
      <w:r>
        <w:rPr>
          <w:rFonts w:hint="default" w:ascii="Times New Roman" w:hAnsi="Times New Roman" w:eastAsia="仿宋_GB2312" w:cs="Times New Roman"/>
          <w:snapToGrid/>
          <w:color w:val="000000"/>
          <w:spacing w:val="0"/>
          <w:kern w:val="2"/>
          <w:sz w:val="32"/>
          <w:szCs w:val="24"/>
          <w:lang w:val="en-US" w:eastAsia="zh-CN" w:bidi="ar-SA"/>
        </w:rPr>
        <w:t>厅将择机赴重点地区进行走访调研。提出指南建议和重大科技攻关任务的单位应为在江苏注册的实体法人单位，按附件1、附件2的格式要求填报相关材料。</w:t>
      </w:r>
    </w:p>
    <w:p>
      <w:pPr>
        <w:pStyle w:val="2"/>
        <w:spacing w:before="197" w:line="325" w:lineRule="auto"/>
        <w:ind w:right="173" w:firstLine="760"/>
        <w:rPr>
          <w:sz w:val="32"/>
          <w:szCs w:val="32"/>
        </w:rPr>
      </w:pPr>
      <w:r>
        <w:rPr>
          <w:rFonts w:ascii="楷体" w:hAnsi="楷体" w:eastAsia="楷体" w:cs="楷体"/>
          <w:spacing w:val="-6"/>
          <w:sz w:val="33"/>
          <w:szCs w:val="33"/>
        </w:rPr>
        <w:t>(二)科学凝练</w:t>
      </w:r>
      <w:r>
        <w:rPr>
          <w:spacing w:val="-6"/>
          <w:sz w:val="33"/>
          <w:szCs w:val="33"/>
        </w:rPr>
        <w:t>。</w:t>
      </w:r>
      <w:r>
        <w:rPr>
          <w:rFonts w:hint="default" w:ascii="Times New Roman" w:hAnsi="Times New Roman" w:eastAsia="仿宋_GB2312" w:cs="Times New Roman"/>
          <w:snapToGrid/>
          <w:color w:val="000000"/>
          <w:spacing w:val="0"/>
          <w:kern w:val="2"/>
          <w:sz w:val="32"/>
          <w:szCs w:val="24"/>
          <w:lang w:val="en-US" w:eastAsia="zh-CN" w:bidi="ar-SA"/>
        </w:rPr>
        <w:t>各单位可</w:t>
      </w:r>
      <w:r>
        <w:rPr>
          <w:rFonts w:hint="default" w:ascii="Times New Roman" w:hAnsi="Times New Roman" w:eastAsia="仿宋_GB2312" w:cs="Times New Roman"/>
          <w:snapToGrid/>
          <w:color w:val="C00000"/>
          <w:spacing w:val="0"/>
          <w:kern w:val="2"/>
          <w:sz w:val="32"/>
          <w:szCs w:val="24"/>
          <w:lang w:val="en-US" w:eastAsia="zh-CN" w:bidi="ar-SA"/>
        </w:rPr>
        <w:t>参考2024年度省前沿技术研发计划指南</w:t>
      </w:r>
      <w:r>
        <w:rPr>
          <w:rFonts w:hint="eastAsia" w:ascii="Times New Roman" w:hAnsi="Times New Roman" w:eastAsia="仿宋_GB2312" w:cs="Times New Roman"/>
          <w:snapToGrid/>
          <w:color w:val="C00000"/>
          <w:spacing w:val="0"/>
          <w:kern w:val="2"/>
          <w:sz w:val="32"/>
          <w:szCs w:val="24"/>
          <w:lang w:val="en-US" w:eastAsia="zh-CN" w:bidi="ar-SA"/>
        </w:rPr>
        <w:t>（附件5）</w:t>
      </w:r>
      <w:r>
        <w:rPr>
          <w:rFonts w:hint="default" w:ascii="Times New Roman" w:hAnsi="Times New Roman" w:eastAsia="仿宋_GB2312" w:cs="Times New Roman"/>
          <w:snapToGrid/>
          <w:color w:val="000000"/>
          <w:spacing w:val="0"/>
          <w:kern w:val="2"/>
          <w:sz w:val="32"/>
          <w:szCs w:val="24"/>
          <w:lang w:val="en-US" w:eastAsia="zh-CN" w:bidi="ar-SA"/>
        </w:rPr>
        <w:t>格式提出具体指南方向建议，并附说明材料。指南建议要聚焦科学问题和关键技术，提炼精准，特色鲜明，创新性强，突出生态引领和融合性技术创新，一般应为已完成基础理论创新，能够形成样品、样机或原型机，具备重大应用场景验证的技术。对于能够改变传统或主流技术方向的颠覆性技术优先纳入指南方向。</w:t>
      </w:r>
    </w:p>
    <w:p>
      <w:pPr>
        <w:pStyle w:val="2"/>
        <w:spacing w:before="47" w:line="324" w:lineRule="auto"/>
        <w:ind w:right="19" w:firstLine="784"/>
        <w:rPr>
          <w:sz w:val="32"/>
          <w:szCs w:val="32"/>
        </w:rPr>
      </w:pPr>
      <w:r>
        <w:rPr>
          <w:rFonts w:ascii="楷体" w:hAnsi="楷体" w:eastAsia="楷体" w:cs="楷体"/>
          <w:b/>
          <w:bCs/>
          <w:spacing w:val="2"/>
          <w:sz w:val="32"/>
          <w:szCs w:val="32"/>
        </w:rPr>
        <w:t>(三)应用导向</w:t>
      </w:r>
      <w:r>
        <w:rPr>
          <w:b/>
          <w:bCs/>
          <w:spacing w:val="2"/>
          <w:sz w:val="32"/>
          <w:szCs w:val="32"/>
        </w:rPr>
        <w:t>。</w:t>
      </w:r>
      <w:r>
        <w:rPr>
          <w:spacing w:val="2"/>
          <w:sz w:val="32"/>
          <w:szCs w:val="32"/>
        </w:rPr>
        <w:t>重大科技攻关任务应充分发挥企业“出题者”“阅卷人”作用，以未来</w:t>
      </w:r>
      <w:r>
        <w:rPr>
          <w:rFonts w:hint="default" w:ascii="Times New Roman" w:hAnsi="Times New Roman" w:cs="Times New Roman"/>
          <w:spacing w:val="2"/>
          <w:sz w:val="32"/>
          <w:szCs w:val="32"/>
        </w:rPr>
        <w:t>3-5</w:t>
      </w:r>
      <w:r>
        <w:rPr>
          <w:spacing w:val="2"/>
          <w:sz w:val="32"/>
          <w:szCs w:val="32"/>
        </w:rPr>
        <w:t>年可落地实施的重大战略目标</w:t>
      </w:r>
      <w:r>
        <w:rPr>
          <w:spacing w:val="-3"/>
          <w:sz w:val="32"/>
          <w:szCs w:val="32"/>
        </w:rPr>
        <w:t>产品为牵引。企业提出的攻关任务应明确相关领域的优势</w:t>
      </w:r>
      <w:r>
        <w:rPr>
          <w:spacing w:val="-4"/>
          <w:sz w:val="32"/>
          <w:szCs w:val="32"/>
        </w:rPr>
        <w:t>科研团队，高校院所等提出的攻关任务应明确省内能够</w:t>
      </w:r>
      <w:r>
        <w:rPr>
          <w:spacing w:val="-5"/>
          <w:sz w:val="32"/>
          <w:szCs w:val="32"/>
        </w:rPr>
        <w:t>提供技术、产品</w:t>
      </w:r>
      <w:r>
        <w:rPr>
          <w:spacing w:val="-4"/>
          <w:sz w:val="32"/>
          <w:szCs w:val="32"/>
        </w:rPr>
        <w:t>或场景验证的重点企业，所有攻关任务均应明确国际对标产品和</w:t>
      </w:r>
      <w:r>
        <w:rPr>
          <w:spacing w:val="8"/>
          <w:sz w:val="32"/>
          <w:szCs w:val="32"/>
        </w:rPr>
        <w:t>技术对标情况(如有)。</w:t>
      </w:r>
      <w:r>
        <w:rPr>
          <w:rFonts w:hint="eastAsia"/>
          <w:spacing w:val="8"/>
          <w:sz w:val="32"/>
          <w:szCs w:val="32"/>
          <w:lang w:val="en-US" w:eastAsia="zh-CN"/>
        </w:rPr>
        <w:t>省</w:t>
      </w:r>
      <w:r>
        <w:rPr>
          <w:spacing w:val="8"/>
          <w:sz w:val="32"/>
          <w:szCs w:val="32"/>
        </w:rPr>
        <w:t>厅将组织专家进行遴选，探索通</w:t>
      </w:r>
      <w:r>
        <w:rPr>
          <w:spacing w:val="7"/>
          <w:sz w:val="32"/>
          <w:szCs w:val="32"/>
        </w:rPr>
        <w:t>过揭</w:t>
      </w:r>
      <w:r>
        <w:rPr>
          <w:sz w:val="32"/>
          <w:szCs w:val="32"/>
        </w:rPr>
        <w:t>榜制、赛马制、定向制等方式进行攻关，力争取得突破。</w:t>
      </w:r>
    </w:p>
    <w:p>
      <w:pPr>
        <w:numPr>
          <w:ilvl w:val="0"/>
          <w:numId w:val="0"/>
        </w:numPr>
        <w:adjustRightInd w:val="0"/>
        <w:snapToGrid w:val="0"/>
        <w:spacing w:line="578" w:lineRule="exact"/>
        <w:rPr>
          <w:rFonts w:hint="eastAsia" w:ascii="仿宋" w:hAnsi="仿宋" w:eastAsia="仿宋" w:cs="仿宋"/>
          <w:spacing w:val="-5"/>
          <w:sz w:val="32"/>
          <w:szCs w:val="32"/>
          <w:lang w:val="en-US" w:eastAsia="zh-CN"/>
        </w:rPr>
      </w:pPr>
      <w:r>
        <w:rPr>
          <w:rFonts w:hint="eastAsia" w:ascii="仿宋" w:hAnsi="仿宋" w:eastAsia="仿宋" w:cs="仿宋"/>
          <w:b/>
          <w:bCs/>
          <w:spacing w:val="7"/>
          <w:sz w:val="32"/>
          <w:szCs w:val="32"/>
        </w:rPr>
        <w:t>(四)及时报送。</w:t>
      </w:r>
      <w:r>
        <w:rPr>
          <w:rFonts w:hint="eastAsia" w:ascii="仿宋" w:hAnsi="仿宋" w:eastAsia="仿宋" w:cs="仿宋"/>
          <w:b/>
          <w:bCs/>
          <w:color w:val="C00000"/>
          <w:spacing w:val="7"/>
          <w:sz w:val="32"/>
          <w:szCs w:val="32"/>
          <w:lang w:val="en-US" w:eastAsia="zh-CN"/>
        </w:rPr>
        <w:t>自动化学院（3院）推荐要求：前沿技术指南不限项，重大科技攻关任务限推荐2项</w:t>
      </w:r>
      <w:r>
        <w:rPr>
          <w:rFonts w:hint="eastAsia" w:ascii="仿宋" w:hAnsi="仿宋" w:eastAsia="仿宋" w:cs="仿宋"/>
          <w:spacing w:val="-5"/>
          <w:sz w:val="32"/>
          <w:szCs w:val="32"/>
        </w:rPr>
        <w:t>。</w:t>
      </w:r>
      <w:r>
        <w:rPr>
          <w:rFonts w:hint="eastAsia" w:ascii="仿宋" w:hAnsi="仿宋" w:eastAsia="仿宋" w:cs="仿宋"/>
          <w:spacing w:val="-5"/>
          <w:sz w:val="32"/>
          <w:szCs w:val="32"/>
          <w:lang w:val="en-US" w:eastAsia="zh-CN"/>
        </w:rPr>
        <w:t>请建议人</w:t>
      </w:r>
      <w:r>
        <w:rPr>
          <w:rFonts w:hint="eastAsia" w:ascii="仿宋" w:hAnsi="仿宋" w:eastAsia="仿宋" w:cs="仿宋"/>
          <w:spacing w:val="-5"/>
          <w:sz w:val="32"/>
          <w:szCs w:val="32"/>
        </w:rPr>
        <w:t>按照附件</w:t>
      </w:r>
      <w:r>
        <w:rPr>
          <w:rFonts w:hint="eastAsia" w:ascii="仿宋" w:hAnsi="仿宋" w:eastAsia="仿宋" w:cs="仿宋"/>
          <w:spacing w:val="-5"/>
          <w:sz w:val="32"/>
          <w:szCs w:val="32"/>
          <w:lang w:val="en-US" w:eastAsia="zh-CN"/>
        </w:rPr>
        <w:t>1</w:t>
      </w:r>
      <w:r>
        <w:rPr>
          <w:rFonts w:hint="eastAsia" w:ascii="仿宋" w:hAnsi="仿宋" w:eastAsia="仿宋" w:cs="仿宋"/>
          <w:spacing w:val="-5"/>
          <w:sz w:val="32"/>
          <w:szCs w:val="32"/>
        </w:rPr>
        <w:t>、</w:t>
      </w:r>
      <w:r>
        <w:rPr>
          <w:rFonts w:hint="eastAsia" w:ascii="仿宋" w:hAnsi="仿宋" w:eastAsia="仿宋" w:cs="仿宋"/>
          <w:spacing w:val="-5"/>
          <w:sz w:val="32"/>
          <w:szCs w:val="32"/>
          <w:lang w:val="en-US" w:eastAsia="zh-CN"/>
        </w:rPr>
        <w:t>2、3、4</w:t>
      </w:r>
      <w:r>
        <w:rPr>
          <w:rFonts w:hint="eastAsia" w:ascii="仿宋" w:hAnsi="仿宋" w:eastAsia="仿宋" w:cs="仿宋"/>
          <w:spacing w:val="-5"/>
          <w:sz w:val="32"/>
          <w:szCs w:val="32"/>
        </w:rPr>
        <w:t>格式要求进行</w:t>
      </w:r>
      <w:r>
        <w:rPr>
          <w:rFonts w:hint="eastAsia" w:ascii="仿宋" w:hAnsi="仿宋" w:eastAsia="仿宋" w:cs="仿宋"/>
          <w:spacing w:val="-5"/>
          <w:sz w:val="32"/>
          <w:szCs w:val="32"/>
          <w:lang w:val="en-US" w:eastAsia="zh-CN"/>
        </w:rPr>
        <w:t>填写。</w:t>
      </w:r>
    </w:p>
    <w:p>
      <w:pPr>
        <w:numPr>
          <w:ilvl w:val="0"/>
          <w:numId w:val="0"/>
        </w:numPr>
        <w:adjustRightInd w:val="0"/>
        <w:snapToGrid w:val="0"/>
        <w:spacing w:line="578" w:lineRule="exact"/>
        <w:rPr>
          <w:rFonts w:hint="eastAsia" w:ascii="仿宋" w:hAnsi="仿宋" w:eastAsia="仿宋" w:cs="仿宋"/>
          <w:spacing w:val="-13"/>
          <w:sz w:val="32"/>
          <w:szCs w:val="32"/>
          <w:lang w:val="en-US" w:eastAsia="zh-CN"/>
        </w:rPr>
      </w:pPr>
      <w:r>
        <w:rPr>
          <w:rFonts w:hint="eastAsia" w:ascii="仿宋" w:hAnsi="仿宋" w:eastAsia="仿宋" w:cs="仿宋"/>
          <w:b/>
          <w:bCs/>
          <w:color w:val="C00000"/>
          <w:spacing w:val="7"/>
          <w:sz w:val="32"/>
          <w:szCs w:val="32"/>
          <w:lang w:val="en-US" w:eastAsia="zh-CN"/>
        </w:rPr>
        <w:t>1. 前沿技术指南</w:t>
      </w:r>
      <w:r>
        <w:rPr>
          <w:rFonts w:hint="eastAsia" w:ascii="仿宋" w:hAnsi="仿宋" w:eastAsia="仿宋" w:cs="仿宋"/>
          <w:b w:val="0"/>
          <w:bCs w:val="0"/>
          <w:color w:val="auto"/>
          <w:spacing w:val="7"/>
          <w:sz w:val="32"/>
          <w:szCs w:val="32"/>
          <w:lang w:val="en-US" w:eastAsia="zh-CN"/>
        </w:rPr>
        <w:t>，附件1-4</w:t>
      </w:r>
      <w:r>
        <w:rPr>
          <w:rFonts w:hint="eastAsia" w:ascii="仿宋" w:hAnsi="仿宋" w:eastAsia="仿宋" w:cs="仿宋"/>
          <w:spacing w:val="-5"/>
          <w:sz w:val="32"/>
          <w:szCs w:val="32"/>
          <w:lang w:val="en-US" w:eastAsia="zh-CN"/>
        </w:rPr>
        <w:t>电子版</w:t>
      </w:r>
      <w:r>
        <w:rPr>
          <w:rFonts w:hint="eastAsia" w:ascii="仿宋" w:hAnsi="仿宋" w:eastAsia="仿宋" w:cs="仿宋"/>
          <w:spacing w:val="-13"/>
          <w:sz w:val="32"/>
          <w:szCs w:val="32"/>
          <w:lang w:val="en-US" w:eastAsia="zh-CN"/>
        </w:rPr>
        <w:t>于</w:t>
      </w:r>
      <w:r>
        <w:rPr>
          <w:rFonts w:hint="eastAsia" w:ascii="仿宋" w:hAnsi="仿宋" w:eastAsia="仿宋" w:cs="仿宋"/>
          <w:b/>
          <w:bCs/>
          <w:color w:val="C00000"/>
          <w:spacing w:val="7"/>
          <w:sz w:val="32"/>
          <w:szCs w:val="32"/>
          <w:lang w:val="en-US" w:eastAsia="zh-CN"/>
        </w:rPr>
        <w:t>11月26日15:00前</w:t>
      </w:r>
      <w:r>
        <w:rPr>
          <w:rFonts w:hint="eastAsia" w:ascii="仿宋" w:hAnsi="仿宋" w:eastAsia="仿宋" w:cs="仿宋"/>
          <w:spacing w:val="-13"/>
          <w:sz w:val="32"/>
          <w:szCs w:val="32"/>
          <w:lang w:val="en-US" w:eastAsia="zh-CN"/>
        </w:rPr>
        <w:t>统一报送给我。</w:t>
      </w:r>
    </w:p>
    <w:p>
      <w:pPr>
        <w:numPr>
          <w:ilvl w:val="0"/>
          <w:numId w:val="0"/>
        </w:numPr>
        <w:adjustRightInd w:val="0"/>
        <w:snapToGrid w:val="0"/>
        <w:spacing w:line="578" w:lineRule="exact"/>
        <w:rPr>
          <w:rFonts w:hint="eastAsia" w:ascii="仿宋" w:hAnsi="仿宋" w:eastAsia="仿宋" w:cs="仿宋"/>
          <w:spacing w:val="-13"/>
          <w:sz w:val="32"/>
          <w:szCs w:val="32"/>
          <w:lang w:val="en-US" w:eastAsia="zh-CN"/>
        </w:rPr>
      </w:pPr>
      <w:r>
        <w:rPr>
          <w:rFonts w:hint="eastAsia" w:ascii="仿宋" w:hAnsi="仿宋" w:eastAsia="仿宋" w:cs="仿宋"/>
          <w:b/>
          <w:bCs/>
          <w:color w:val="C00000"/>
          <w:spacing w:val="7"/>
          <w:sz w:val="32"/>
          <w:szCs w:val="32"/>
          <w:lang w:val="en-US" w:eastAsia="zh-CN"/>
        </w:rPr>
        <w:t>2. 重大科技攻关任务</w:t>
      </w:r>
      <w:r>
        <w:rPr>
          <w:rFonts w:hint="eastAsia" w:ascii="仿宋" w:hAnsi="仿宋" w:eastAsia="仿宋" w:cs="仿宋"/>
          <w:b w:val="0"/>
          <w:bCs w:val="0"/>
          <w:color w:val="auto"/>
          <w:spacing w:val="7"/>
          <w:sz w:val="32"/>
          <w:szCs w:val="32"/>
          <w:lang w:val="en-US" w:eastAsia="zh-CN"/>
        </w:rPr>
        <w:t>，因有限项要求，</w:t>
      </w:r>
      <w:r>
        <w:rPr>
          <w:rFonts w:hint="eastAsia" w:ascii="仿宋" w:hAnsi="仿宋" w:eastAsia="仿宋" w:cs="仿宋"/>
          <w:b w:val="0"/>
          <w:bCs w:val="0"/>
          <w:color w:val="auto"/>
          <w:spacing w:val="7"/>
          <w:sz w:val="32"/>
          <w:szCs w:val="32"/>
          <w:lang w:val="en-US" w:eastAsia="zh-CN"/>
        </w:rPr>
        <w:t>附件1-4</w:t>
      </w:r>
      <w:r>
        <w:rPr>
          <w:rFonts w:hint="eastAsia" w:ascii="仿宋" w:hAnsi="仿宋" w:eastAsia="仿宋" w:cs="仿宋"/>
          <w:spacing w:val="-5"/>
          <w:sz w:val="32"/>
          <w:szCs w:val="32"/>
          <w:lang w:val="en-US" w:eastAsia="zh-CN"/>
        </w:rPr>
        <w:t>电子版务必</w:t>
      </w:r>
      <w:r>
        <w:rPr>
          <w:rFonts w:hint="eastAsia" w:ascii="仿宋" w:hAnsi="仿宋" w:eastAsia="仿宋" w:cs="仿宋"/>
          <w:spacing w:val="-13"/>
          <w:sz w:val="32"/>
          <w:szCs w:val="32"/>
          <w:lang w:val="en-US" w:eastAsia="zh-CN"/>
        </w:rPr>
        <w:t>于</w:t>
      </w:r>
      <w:r>
        <w:rPr>
          <w:rFonts w:hint="eastAsia" w:ascii="仿宋" w:hAnsi="仿宋" w:eastAsia="仿宋" w:cs="仿宋"/>
          <w:b/>
          <w:bCs/>
          <w:color w:val="C00000"/>
          <w:spacing w:val="7"/>
          <w:sz w:val="32"/>
          <w:szCs w:val="32"/>
          <w:lang w:val="en-US" w:eastAsia="zh-CN"/>
        </w:rPr>
        <w:t>11月25日15:00前</w:t>
      </w:r>
      <w:r>
        <w:rPr>
          <w:rFonts w:hint="eastAsia" w:ascii="仿宋" w:hAnsi="仿宋" w:eastAsia="仿宋" w:cs="仿宋"/>
          <w:spacing w:val="-13"/>
          <w:sz w:val="32"/>
          <w:szCs w:val="32"/>
          <w:lang w:val="en-US" w:eastAsia="zh-CN"/>
        </w:rPr>
        <w:t>统一报送给我。</w:t>
      </w:r>
    </w:p>
    <w:p>
      <w:pPr>
        <w:numPr>
          <w:ilvl w:val="0"/>
          <w:numId w:val="0"/>
        </w:numPr>
        <w:adjustRightInd w:val="0"/>
        <w:snapToGrid w:val="0"/>
        <w:spacing w:line="578" w:lineRule="exact"/>
        <w:rPr>
          <w:rFonts w:hint="default" w:ascii="仿宋" w:hAnsi="仿宋" w:eastAsia="仿宋" w:cs="仿宋"/>
          <w:spacing w:val="-13"/>
          <w:sz w:val="32"/>
          <w:szCs w:val="32"/>
          <w:lang w:val="en-US" w:eastAsia="zh-CN"/>
        </w:rPr>
      </w:pPr>
    </w:p>
    <w:p>
      <w:pPr>
        <w:numPr>
          <w:ilvl w:val="0"/>
          <w:numId w:val="0"/>
        </w:numPr>
        <w:adjustRightInd w:val="0"/>
        <w:snapToGrid w:val="0"/>
        <w:spacing w:line="578" w:lineRule="exact"/>
        <w:ind w:firstLine="420" w:firstLineChars="0"/>
        <w:rPr>
          <w:rFonts w:hint="eastAsia" w:ascii="仿宋" w:hAnsi="仿宋" w:eastAsia="仿宋" w:cs="仿宋"/>
          <w:spacing w:val="-13"/>
          <w:sz w:val="32"/>
          <w:szCs w:val="32"/>
          <w:lang w:val="en-US" w:eastAsia="zh-CN"/>
        </w:rPr>
      </w:pPr>
      <w:r>
        <w:rPr>
          <w:rFonts w:hint="eastAsia" w:ascii="仿宋" w:hAnsi="仿宋" w:eastAsia="仿宋" w:cs="仿宋"/>
          <w:snapToGrid w:val="0"/>
          <w:color w:val="000000"/>
          <w:spacing w:val="8"/>
          <w:kern w:val="0"/>
          <w:sz w:val="32"/>
          <w:szCs w:val="32"/>
          <w:lang w:val="en-US" w:eastAsia="zh-CN" w:bidi="ar-SA"/>
        </w:rPr>
        <w:t>校内联系人：霍然，025-84892758</w:t>
      </w:r>
    </w:p>
    <w:p>
      <w:pPr>
        <w:numPr>
          <w:ilvl w:val="0"/>
          <w:numId w:val="0"/>
        </w:numPr>
        <w:adjustRightInd w:val="0"/>
        <w:snapToGrid w:val="0"/>
        <w:spacing w:line="578" w:lineRule="exact"/>
        <w:ind w:firstLine="420" w:firstLineChars="0"/>
        <w:rPr>
          <w:rFonts w:hint="eastAsia" w:ascii="仿宋" w:hAnsi="仿宋" w:eastAsia="仿宋" w:cs="仿宋"/>
          <w:snapToGrid w:val="0"/>
          <w:color w:val="000000"/>
          <w:spacing w:val="8"/>
          <w:kern w:val="0"/>
          <w:sz w:val="32"/>
          <w:szCs w:val="32"/>
          <w:lang w:val="en-US" w:eastAsia="zh-CN" w:bidi="ar-SA"/>
        </w:rPr>
      </w:pPr>
      <w:r>
        <w:rPr>
          <w:rFonts w:hint="eastAsia" w:ascii="仿宋" w:hAnsi="仿宋" w:eastAsia="仿宋" w:cs="仿宋"/>
          <w:snapToGrid w:val="0"/>
          <w:color w:val="000000"/>
          <w:spacing w:val="8"/>
          <w:kern w:val="0"/>
          <w:sz w:val="32"/>
          <w:szCs w:val="32"/>
          <w:lang w:val="en-US" w:eastAsia="zh-CN" w:bidi="ar-SA"/>
        </w:rPr>
        <w:t>院内联系人：</w:t>
      </w:r>
      <w:bookmarkStart w:id="0" w:name="_GoBack"/>
      <w:bookmarkEnd w:id="0"/>
      <w:r>
        <w:rPr>
          <w:rFonts w:hint="eastAsia" w:ascii="仿宋" w:hAnsi="仿宋" w:eastAsia="仿宋" w:cs="仿宋"/>
          <w:snapToGrid w:val="0"/>
          <w:color w:val="000000"/>
          <w:spacing w:val="8"/>
          <w:kern w:val="0"/>
          <w:sz w:val="32"/>
          <w:szCs w:val="32"/>
          <w:lang w:val="en-US" w:eastAsia="zh-CN" w:bidi="ar-SA"/>
        </w:rPr>
        <w:t>田梦，025-84890010</w:t>
      </w:r>
    </w:p>
    <w:p>
      <w:pPr>
        <w:spacing w:line="254" w:lineRule="auto"/>
        <w:rPr>
          <w:rFonts w:ascii="Arial"/>
          <w:sz w:val="21"/>
        </w:rPr>
      </w:pPr>
      <w:r>
        <w:rPr>
          <w:rFonts w:ascii="Arial"/>
          <w:sz w:val="21"/>
        </w:rPr>
        <w:br w:type="textWrapping"/>
      </w:r>
      <w:r>
        <w:rPr>
          <w:rFonts w:ascii="Arial"/>
          <w:sz w:val="21"/>
        </w:rPr>
        <w:br w:type="textWrapping"/>
      </w:r>
    </w:p>
    <w:p>
      <w:pPr>
        <w:spacing w:line="289" w:lineRule="auto"/>
        <w:rPr>
          <w:rFonts w:ascii="Arial"/>
          <w:sz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38E998F-7B7A-4989-835D-BB613C23CCDD}"/>
  </w:font>
  <w:font w:name="黑体">
    <w:panose1 w:val="02010609060101010101"/>
    <w:charset w:val="86"/>
    <w:family w:val="auto"/>
    <w:pitch w:val="default"/>
    <w:sig w:usb0="800002BF" w:usb1="38CF7CFA" w:usb2="00000016" w:usb3="00000000" w:csb0="00040001" w:csb1="00000000"/>
    <w:embedRegular r:id="rId2" w:fontKey="{50DF1C3A-DAAB-4185-A181-5EC14AD3CE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3E16841-BE17-4BA3-BC4A-F200CC33E95F}"/>
  </w:font>
  <w:font w:name="仿宋">
    <w:panose1 w:val="02010609060101010101"/>
    <w:charset w:val="86"/>
    <w:family w:val="auto"/>
    <w:pitch w:val="default"/>
    <w:sig w:usb0="800002BF" w:usb1="38CF7CFA" w:usb2="00000016" w:usb3="00000000" w:csb0="00040001" w:csb1="00000000"/>
    <w:embedRegular r:id="rId4" w:fontKey="{A5A7AAA8-D528-41B2-AD91-424B99D3B469}"/>
  </w:font>
  <w:font w:name="方正小标宋简体">
    <w:panose1 w:val="02000000000000000000"/>
    <w:charset w:val="86"/>
    <w:family w:val="auto"/>
    <w:pitch w:val="default"/>
    <w:sig w:usb0="00000001" w:usb1="08000000" w:usb2="00000000" w:usb3="00000000" w:csb0="00040000" w:csb1="00000000"/>
    <w:embedRegular r:id="rId5" w:fontKey="{5F764A9D-7EEB-43C8-A062-A7BE94BEDE56}"/>
  </w:font>
  <w:font w:name="仿宋_GB2312">
    <w:altName w:val="仿宋"/>
    <w:panose1 w:val="02010609030101010101"/>
    <w:charset w:val="86"/>
    <w:family w:val="auto"/>
    <w:pitch w:val="default"/>
    <w:sig w:usb0="00000000" w:usb1="00000000" w:usb2="00000000" w:usb3="00000000" w:csb0="00040000" w:csb1="00000000"/>
    <w:embedRegular r:id="rId6" w:fontKey="{66FF5C52-E4F4-4EE5-A5AA-8AF9CCC2585B}"/>
  </w:font>
  <w:font w:name="楷体">
    <w:panose1 w:val="02010609060101010101"/>
    <w:charset w:val="86"/>
    <w:family w:val="auto"/>
    <w:pitch w:val="default"/>
    <w:sig w:usb0="800002BF" w:usb1="38CF7CFA" w:usb2="00000016" w:usb3="00000000" w:csb0="00040001" w:csb1="00000000"/>
    <w:embedRegular r:id="rId7" w:fontKey="{74E06080-20EF-43C4-A636-0563692B0D64}"/>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MjQ2MWQ5ZmQ3OWFjNWU5YjFlM2IyODU4ZjZjYzcifQ=="/>
  </w:docVars>
  <w:rsids>
    <w:rsidRoot w:val="1B027B98"/>
    <w:rsid w:val="050D65F7"/>
    <w:rsid w:val="0C743400"/>
    <w:rsid w:val="0CA041F5"/>
    <w:rsid w:val="0F621C35"/>
    <w:rsid w:val="1B027B98"/>
    <w:rsid w:val="1EFA04F6"/>
    <w:rsid w:val="20681542"/>
    <w:rsid w:val="24B87E55"/>
    <w:rsid w:val="2EBE136E"/>
    <w:rsid w:val="464078D3"/>
    <w:rsid w:val="4A7234D2"/>
    <w:rsid w:val="4C5639AD"/>
    <w:rsid w:val="52E635B0"/>
    <w:rsid w:val="591F15CA"/>
    <w:rsid w:val="61722BDF"/>
    <w:rsid w:val="631145D3"/>
    <w:rsid w:val="69B958AF"/>
    <w:rsid w:val="705B0CE2"/>
    <w:rsid w:val="75B74C0D"/>
    <w:rsid w:val="76790114"/>
    <w:rsid w:val="76D4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6"/>
      <w:szCs w:val="36"/>
      <w:lang w:val="en-US" w:eastAsia="en-US" w:bidi="ar-SA"/>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1275</Words>
  <Characters>1335</Characters>
  <Lines>0</Lines>
  <Paragraphs>0</Paragraphs>
  <TotalTime>9</TotalTime>
  <ScaleCrop>false</ScaleCrop>
  <LinksUpToDate>false</LinksUpToDate>
  <CharactersWithSpaces>1345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2024-11-22T01:33:00Z</dcterms:created>
  <dc:creator>小胖手 </dc:creator>
  <cp:lastModifiedBy>桃子</cp:lastModifiedBy>
  <dcterms:modified xsi:type="dcterms:W3CDTF">2024-11-22T03:24:28Z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18E81A45723C4DEEA0E00E2BE477A21E_11</vt:lpwstr>
  </property>
</Properties>
</file>