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4F" w:rsidRPr="00476C64" w:rsidRDefault="00C1104F" w:rsidP="00C1104F">
      <w:pPr>
        <w:spacing w:line="360" w:lineRule="auto"/>
        <w:rPr>
          <w:b/>
        </w:rPr>
      </w:pPr>
      <w:r w:rsidRPr="00476C64">
        <w:rPr>
          <w:rFonts w:hint="eastAsia"/>
          <w:b/>
        </w:rPr>
        <w:t>“冠状病毒</w:t>
      </w:r>
      <w:r w:rsidRPr="00476C64">
        <w:rPr>
          <w:rFonts w:hint="eastAsia"/>
          <w:b/>
        </w:rPr>
        <w:t>-</w:t>
      </w:r>
      <w:r w:rsidRPr="00476C64">
        <w:rPr>
          <w:rFonts w:hint="eastAsia"/>
          <w:b/>
        </w:rPr>
        <w:t>宿主免疫互作的全景动态机制与干预策略”重大研究计划</w:t>
      </w:r>
      <w:r w:rsidRPr="00476C64">
        <w:rPr>
          <w:rFonts w:hint="eastAsia"/>
          <w:b/>
        </w:rPr>
        <w:t>2021</w:t>
      </w:r>
      <w:r w:rsidRPr="00476C64">
        <w:rPr>
          <w:rFonts w:hint="eastAsia"/>
          <w:b/>
        </w:rPr>
        <w:t>年度项目指南</w:t>
      </w:r>
    </w:p>
    <w:p w:rsidR="00C1104F" w:rsidRDefault="00C1104F" w:rsidP="00C1104F">
      <w:pPr>
        <w:spacing w:line="360" w:lineRule="auto"/>
      </w:pPr>
      <w:r>
        <w:rPr>
          <w:rFonts w:hint="eastAsia"/>
        </w:rPr>
        <w:t xml:space="preserve">　　一、科学目标</w:t>
      </w:r>
    </w:p>
    <w:p w:rsidR="00C1104F" w:rsidRDefault="00C1104F" w:rsidP="00C1104F">
      <w:pPr>
        <w:spacing w:line="360" w:lineRule="auto"/>
      </w:pPr>
      <w:r>
        <w:rPr>
          <w:rFonts w:hint="eastAsia"/>
        </w:rPr>
        <w:t xml:space="preserve">　　</w:t>
      </w:r>
      <w:proofErr w:type="gramStart"/>
      <w:r>
        <w:rPr>
          <w:rFonts w:hint="eastAsia"/>
        </w:rPr>
        <w:t>本重大</w:t>
      </w:r>
      <w:proofErr w:type="gramEnd"/>
      <w:r>
        <w:rPr>
          <w:rFonts w:hint="eastAsia"/>
        </w:rPr>
        <w:t>研究计划以“冠状病毒</w:t>
      </w:r>
      <w:r>
        <w:rPr>
          <w:rFonts w:hint="eastAsia"/>
        </w:rPr>
        <w:t>-</w:t>
      </w:r>
      <w:r>
        <w:rPr>
          <w:rFonts w:hint="eastAsia"/>
        </w:rPr>
        <w:t>宿主免疫互作的全景动态机制与干预策略”为核心科学问题，以冠状病毒特别是新发冠状病毒感染为研究对象，克服既往断面、单尺度、单维度研究的局限性，采用动态、多尺度、多维度的全景研究新范式，通过多学科交叉研究，解析病毒和宿主免疫互作的动态调控网络及其关键节点，阐释免疫保护</w:t>
      </w:r>
      <w:r>
        <w:rPr>
          <w:rFonts w:hint="eastAsia"/>
        </w:rPr>
        <w:t>/</w:t>
      </w:r>
      <w:r>
        <w:rPr>
          <w:rFonts w:hint="eastAsia"/>
        </w:rPr>
        <w:t>免疫损伤的平衡机制及其与不同临床表现的内在联系，发展针对病毒免疫损伤关键节点的靶</w:t>
      </w:r>
      <w:proofErr w:type="gramStart"/>
      <w:r>
        <w:rPr>
          <w:rFonts w:hint="eastAsia"/>
        </w:rPr>
        <w:t>向治疗</w:t>
      </w:r>
      <w:proofErr w:type="gramEnd"/>
      <w:r>
        <w:rPr>
          <w:rFonts w:hint="eastAsia"/>
        </w:rPr>
        <w:t>手段，研发特异性免疫防治药物和长效安全的预防疫苗，揭示群体免疫流行病学特征，为病毒性传染病的免疫防控提供理论支持和技术储备。培养一批高层次专门人才，支持国家级疫苗、药物和诊断监测研究基地建设，提升我国在该领域的创新水平，增强国际竞争力和引领力。</w:t>
      </w:r>
    </w:p>
    <w:p w:rsidR="00C1104F" w:rsidRDefault="00C1104F" w:rsidP="00C1104F">
      <w:pPr>
        <w:spacing w:line="360" w:lineRule="auto"/>
      </w:pPr>
      <w:r>
        <w:rPr>
          <w:rFonts w:hint="eastAsia"/>
        </w:rPr>
        <w:t xml:space="preserve">　　二、核心科学问题</w:t>
      </w:r>
    </w:p>
    <w:p w:rsidR="00C1104F" w:rsidRDefault="00C1104F" w:rsidP="00C1104F">
      <w:pPr>
        <w:spacing w:line="360" w:lineRule="auto"/>
      </w:pPr>
      <w:r>
        <w:rPr>
          <w:rFonts w:hint="eastAsia"/>
        </w:rPr>
        <w:t xml:space="preserve">　　冠状病毒</w:t>
      </w:r>
      <w:r>
        <w:rPr>
          <w:rFonts w:hint="eastAsia"/>
        </w:rPr>
        <w:t>-</w:t>
      </w:r>
      <w:r>
        <w:rPr>
          <w:rFonts w:hint="eastAsia"/>
        </w:rPr>
        <w:t>宿主免疫互作机制和免疫防御策略。以冠状病毒免疫应答的启动、维持、消退、记忆产生过程为基础，与感染的发生、演进、相变、不同临床表现和转归相联系，以冠状病毒免疫保护和免疫损伤机制为核心，围绕病毒和宿主因素、感染与免疫反应两个过程的动态演变，在免疫系统与感染靶系统两个维度，以及群体、环境、生态、个体、器官组织、细胞、分子多尺度进行组织细胞分子基因解码，以高分辨率和新范式开展原始创新研究，揭示冠状病毒感染免疫基本属性，阐明冠状病毒感染免疫调控机制，发展冠状病毒感染免疫干预及监测新策略。</w:t>
      </w:r>
    </w:p>
    <w:p w:rsidR="00C1104F" w:rsidRDefault="00C1104F" w:rsidP="00C1104F">
      <w:pPr>
        <w:spacing w:line="360" w:lineRule="auto"/>
      </w:pPr>
      <w:r>
        <w:rPr>
          <w:rFonts w:hint="eastAsia"/>
        </w:rPr>
        <w:t xml:space="preserve">　　三、</w:t>
      </w:r>
      <w:r>
        <w:rPr>
          <w:rFonts w:hint="eastAsia"/>
        </w:rPr>
        <w:t>2021</w:t>
      </w:r>
      <w:r>
        <w:rPr>
          <w:rFonts w:hint="eastAsia"/>
        </w:rPr>
        <w:t>年度重点资助研究方向</w:t>
      </w:r>
    </w:p>
    <w:p w:rsidR="00C1104F" w:rsidRDefault="00C1104F" w:rsidP="00C1104F">
      <w:pPr>
        <w:spacing w:line="360" w:lineRule="auto"/>
      </w:pPr>
      <w:r>
        <w:rPr>
          <w:rFonts w:hint="eastAsia"/>
        </w:rPr>
        <w:t xml:space="preserve">　　根据</w:t>
      </w:r>
      <w:proofErr w:type="gramStart"/>
      <w:r>
        <w:rPr>
          <w:rFonts w:hint="eastAsia"/>
        </w:rPr>
        <w:t>本重大</w:t>
      </w:r>
      <w:proofErr w:type="gramEnd"/>
      <w:r>
        <w:rPr>
          <w:rFonts w:hint="eastAsia"/>
        </w:rPr>
        <w:t>研究计划总体布局，鼓励申请人采用免疫学和多学科交叉的研究手段，注重临床医学与流行病学、比较医学与疾病动物模型、数学、信息学和人工智能、化学、材料学、药学、地球科学等领域的合作。</w:t>
      </w:r>
      <w:r>
        <w:rPr>
          <w:rFonts w:hint="eastAsia"/>
        </w:rPr>
        <w:t>2021</w:t>
      </w:r>
      <w:r>
        <w:rPr>
          <w:rFonts w:hint="eastAsia"/>
        </w:rPr>
        <w:t>年度拟重点资助如下研究方向：</w:t>
      </w:r>
    </w:p>
    <w:p w:rsidR="00C1104F" w:rsidRDefault="00C1104F" w:rsidP="00C1104F">
      <w:pPr>
        <w:spacing w:line="360" w:lineRule="auto"/>
      </w:pPr>
      <w:r>
        <w:rPr>
          <w:rFonts w:hint="eastAsia"/>
        </w:rPr>
        <w:t xml:space="preserve">　　（一）病毒感染细胞路径与感染建立、免疫应答启动和调控的关系。</w:t>
      </w:r>
    </w:p>
    <w:p w:rsidR="00C1104F" w:rsidRDefault="00C1104F" w:rsidP="00C1104F">
      <w:pPr>
        <w:spacing w:line="360" w:lineRule="auto"/>
      </w:pPr>
      <w:r>
        <w:rPr>
          <w:rFonts w:hint="eastAsia"/>
        </w:rPr>
        <w:t xml:space="preserve">　　病毒首先感染上皮、内皮等非专职免疫细胞</w:t>
      </w:r>
      <w:proofErr w:type="gramStart"/>
      <w:r>
        <w:rPr>
          <w:rFonts w:hint="eastAsia"/>
        </w:rPr>
        <w:t>或首先</w:t>
      </w:r>
      <w:proofErr w:type="gramEnd"/>
      <w:r>
        <w:rPr>
          <w:rFonts w:hint="eastAsia"/>
        </w:rPr>
        <w:t>感染免疫细胞，这直接影响免疫反应的启动与维持过程。针对这一重大问题，阐明与感染建立相关病毒基因组编码产物的结构特征及生物学功能，病毒复制周期的生物学过程、关键分子事件及影响其复制的关键宿主因子；揭示病毒攻击靶细胞的应激反应特征和作用机理，引发细胞死亡的类型、机制及其生物学效应；阐释病毒变异、感染细胞路径及其对感染建立、病毒复制、先天免疫和特异性应答启动的影响和调控机制；针对病毒或宿主基因或蛋白发现干预靶点，发现特异性或广谱性药物或免疫制剂先导化合物；开展不同人类冠状病毒（包括高致病性冠状病毒、季节性冠状病毒）</w:t>
      </w:r>
      <w:r>
        <w:rPr>
          <w:rFonts w:hint="eastAsia"/>
        </w:rPr>
        <w:lastRenderedPageBreak/>
        <w:t>感染复制和免疫机制的比较研究，发现共性干预靶点，阐明不同冠状病毒致病性差异的生物学基础。</w:t>
      </w:r>
    </w:p>
    <w:p w:rsidR="00C1104F" w:rsidRDefault="00C1104F" w:rsidP="00C1104F">
      <w:pPr>
        <w:spacing w:line="360" w:lineRule="auto"/>
      </w:pPr>
      <w:r>
        <w:rPr>
          <w:rFonts w:hint="eastAsia"/>
        </w:rPr>
        <w:t xml:space="preserve">　　（二）免疫系统感知病毒全景刺激信号、启动免疫应答的机制。</w:t>
      </w:r>
    </w:p>
    <w:p w:rsidR="00C1104F" w:rsidRDefault="00C1104F" w:rsidP="00C1104F">
      <w:pPr>
        <w:spacing w:line="360" w:lineRule="auto"/>
      </w:pPr>
      <w:r>
        <w:rPr>
          <w:rFonts w:hint="eastAsia"/>
        </w:rPr>
        <w:t xml:space="preserve">　　采用免疫组学、生物信息学技术、基于疾病动物模型、临床队列等，发现和鉴定病毒激发固有免疫应答的危险信号和获得性免疫应答的抗原表位信号，阐明免疫应答的启动机制，及其与保护性应答和损伤性应答的关系；阐释病毒演化变异过程中或在宿主免疫压力下，所产生的不同病毒亚</w:t>
      </w:r>
      <w:proofErr w:type="gramStart"/>
      <w:r>
        <w:rPr>
          <w:rFonts w:hint="eastAsia"/>
        </w:rPr>
        <w:t>型是否</w:t>
      </w:r>
      <w:proofErr w:type="gramEnd"/>
      <w:r>
        <w:rPr>
          <w:rFonts w:hint="eastAsia"/>
        </w:rPr>
        <w:t>具有交叉或优势表位、</w:t>
      </w:r>
      <w:proofErr w:type="gramStart"/>
      <w:r>
        <w:rPr>
          <w:rFonts w:hint="eastAsia"/>
        </w:rPr>
        <w:t>跨种感染</w:t>
      </w:r>
      <w:proofErr w:type="gramEnd"/>
      <w:r>
        <w:rPr>
          <w:rFonts w:hint="eastAsia"/>
        </w:rPr>
        <w:t>潜能及逃避免疫识别的能力。</w:t>
      </w:r>
    </w:p>
    <w:p w:rsidR="00C1104F" w:rsidRDefault="00C1104F" w:rsidP="00C1104F">
      <w:pPr>
        <w:spacing w:line="360" w:lineRule="auto"/>
      </w:pPr>
      <w:r>
        <w:rPr>
          <w:rFonts w:hint="eastAsia"/>
        </w:rPr>
        <w:t xml:space="preserve">　　（三）免疫应答的系统性多维度抗病毒免疫保护和记忆机制。</w:t>
      </w:r>
    </w:p>
    <w:p w:rsidR="00C1104F" w:rsidRDefault="00C1104F" w:rsidP="00C1104F">
      <w:pPr>
        <w:spacing w:line="360" w:lineRule="auto"/>
      </w:pPr>
      <w:r>
        <w:rPr>
          <w:rFonts w:hint="eastAsia"/>
        </w:rPr>
        <w:t xml:space="preserve">　　基于免疫反应的系统性、多维度和复杂性，阐明抗病毒免疫应答启动后的免疫效应、免疫记忆维持的时相特征及固有免疫和适应性免疫的协同机制；重点阐明粘膜免疫屏障保护作用，病毒感染靶器官的区域免疫反应特征，病毒负向调节免疫应答的“逃逸”机制，从而揭示免疫保护和免疫记忆维持机制及其关键因素；实时动态呈现病毒感染宿主的免疫应答“全景”过程，发现病毒与免疫细胞、免疫分子间相互作用网络的关键节点。</w:t>
      </w:r>
    </w:p>
    <w:p w:rsidR="00C1104F" w:rsidRDefault="00C1104F" w:rsidP="00C1104F">
      <w:pPr>
        <w:spacing w:line="360" w:lineRule="auto"/>
      </w:pPr>
      <w:r>
        <w:rPr>
          <w:rFonts w:hint="eastAsia"/>
        </w:rPr>
        <w:t xml:space="preserve">　　（四）病毒感染诱导的免疫损伤及其动态致病机制。</w:t>
      </w:r>
    </w:p>
    <w:p w:rsidR="00C1104F" w:rsidRDefault="00C1104F" w:rsidP="00C1104F">
      <w:pPr>
        <w:spacing w:line="360" w:lineRule="auto"/>
      </w:pPr>
      <w:r>
        <w:rPr>
          <w:rFonts w:hint="eastAsia"/>
        </w:rPr>
        <w:t xml:space="preserve">　　重点揭示病毒感染诱发的损伤性免疫应答的致病机理，阐释临床无症状感染、二次感染、重症感染、较长时间感染（“常阳”病例）等临床差异表现的免疫病理机制；揭示免疫保护</w:t>
      </w:r>
      <w:r>
        <w:rPr>
          <w:rFonts w:hint="eastAsia"/>
        </w:rPr>
        <w:t>/</w:t>
      </w:r>
      <w:r>
        <w:rPr>
          <w:rFonts w:hint="eastAsia"/>
        </w:rPr>
        <w:t>免疫损伤平衡的时空特征、关键节点及其调控机制，病毒感染临床表现与转归差异化机制，发现重症预警免疫分子靶标，验证免疫干预新靶点；探索免疫反应与微循环、凝血功能、能量代谢、应激反应、细胞死亡及组织修复之间的内在联系及其在致病性中的作用，阐释老年和基础疾病患者等易感人群病毒感染的致病及致死原因；以高度模拟人类病毒感染和病理特征的类器官和动物模型，探究抗病毒免疫应答导致这些器官损伤的分子机制，寻找治疗新靶点。</w:t>
      </w:r>
    </w:p>
    <w:p w:rsidR="00C1104F" w:rsidRDefault="00C1104F" w:rsidP="00C1104F">
      <w:pPr>
        <w:spacing w:line="360" w:lineRule="auto"/>
      </w:pPr>
      <w:r>
        <w:rPr>
          <w:rFonts w:hint="eastAsia"/>
        </w:rPr>
        <w:t xml:space="preserve">　　（五）发展疾病监测</w:t>
      </w:r>
      <w:r>
        <w:rPr>
          <w:rFonts w:hint="eastAsia"/>
        </w:rPr>
        <w:t>-</w:t>
      </w:r>
      <w:r>
        <w:rPr>
          <w:rFonts w:hint="eastAsia"/>
        </w:rPr>
        <w:t>诊断</w:t>
      </w:r>
      <w:r>
        <w:rPr>
          <w:rFonts w:hint="eastAsia"/>
        </w:rPr>
        <w:t>-</w:t>
      </w:r>
      <w:r>
        <w:rPr>
          <w:rFonts w:hint="eastAsia"/>
        </w:rPr>
        <w:t>治疗</w:t>
      </w:r>
      <w:r>
        <w:rPr>
          <w:rFonts w:hint="eastAsia"/>
        </w:rPr>
        <w:t>-</w:t>
      </w:r>
      <w:r>
        <w:rPr>
          <w:rFonts w:hint="eastAsia"/>
        </w:rPr>
        <w:t>预防</w:t>
      </w:r>
      <w:r>
        <w:rPr>
          <w:rFonts w:hint="eastAsia"/>
        </w:rPr>
        <w:t>-</w:t>
      </w:r>
      <w:r>
        <w:rPr>
          <w:rFonts w:hint="eastAsia"/>
        </w:rPr>
        <w:t>免疫力评估的新策略新方法。</w:t>
      </w:r>
    </w:p>
    <w:p w:rsidR="00C1104F" w:rsidRDefault="00C1104F" w:rsidP="00C1104F">
      <w:pPr>
        <w:spacing w:line="360" w:lineRule="auto"/>
      </w:pPr>
      <w:r>
        <w:rPr>
          <w:rFonts w:hint="eastAsia"/>
        </w:rPr>
        <w:t xml:space="preserve">　　研究冠状病毒等感染治愈恢复期患者、无症状感染者、疫苗接种者等抗冠状病毒的免疫力指标特征，力争建立远期病毒特异性免疫力精准评估的指标体系。发展检测感染者免疫应答状态新方法，促进个体免疫学精准诊断、精准治疗。在揭示病毒感染免疫保护、免疫损伤机制基础上，发展群体免疫力流行病学监测新方法，研究环境、生态、气候等因素对疾病传播和流行的影响，指导疫情预警和疫苗精准使用。发展基于前沿免疫理论和技术指导下的疫苗理性设计新策略，形成精准、快速疫苗研制技术体系。研究疫苗保护效力与免疫应答之间的关系，以建立免疫学替代指标，指导疫苗快速研发。</w:t>
      </w:r>
    </w:p>
    <w:p w:rsidR="00C1104F" w:rsidRDefault="00C1104F" w:rsidP="00C1104F">
      <w:pPr>
        <w:spacing w:line="360" w:lineRule="auto"/>
      </w:pPr>
      <w:r>
        <w:rPr>
          <w:rFonts w:hint="eastAsia"/>
        </w:rPr>
        <w:lastRenderedPageBreak/>
        <w:t xml:space="preserve">　　四、</w:t>
      </w:r>
      <w:r>
        <w:rPr>
          <w:rFonts w:hint="eastAsia"/>
        </w:rPr>
        <w:t>2021</w:t>
      </w:r>
      <w:r>
        <w:rPr>
          <w:rFonts w:hint="eastAsia"/>
        </w:rPr>
        <w:t>年度资助计划</w:t>
      </w:r>
    </w:p>
    <w:p w:rsidR="00C1104F" w:rsidRDefault="00C1104F" w:rsidP="00C1104F">
      <w:pPr>
        <w:spacing w:line="360" w:lineRule="auto"/>
      </w:pPr>
      <w:r>
        <w:rPr>
          <w:rFonts w:hint="eastAsia"/>
        </w:rPr>
        <w:t xml:space="preserve">　　</w:t>
      </w:r>
      <w:r>
        <w:rPr>
          <w:rFonts w:hint="eastAsia"/>
        </w:rPr>
        <w:t>2021</w:t>
      </w:r>
      <w:r>
        <w:rPr>
          <w:rFonts w:hint="eastAsia"/>
        </w:rPr>
        <w:t>年度拟资助培育项目</w:t>
      </w:r>
      <w:r>
        <w:rPr>
          <w:rFonts w:hint="eastAsia"/>
        </w:rPr>
        <w:t>18</w:t>
      </w:r>
      <w:r>
        <w:rPr>
          <w:rFonts w:hint="eastAsia"/>
        </w:rPr>
        <w:t>－</w:t>
      </w:r>
      <w:r>
        <w:rPr>
          <w:rFonts w:hint="eastAsia"/>
        </w:rPr>
        <w:t>22</w:t>
      </w:r>
      <w:r>
        <w:rPr>
          <w:rFonts w:hint="eastAsia"/>
        </w:rPr>
        <w:t>项，直接费用资助强度约为</w:t>
      </w:r>
      <w:r>
        <w:rPr>
          <w:rFonts w:hint="eastAsia"/>
        </w:rPr>
        <w:t>60</w:t>
      </w:r>
      <w:r>
        <w:rPr>
          <w:rFonts w:hint="eastAsia"/>
        </w:rPr>
        <w:t>－</w:t>
      </w:r>
      <w:r>
        <w:rPr>
          <w:rFonts w:hint="eastAsia"/>
        </w:rPr>
        <w:t>80</w:t>
      </w:r>
      <w:r>
        <w:rPr>
          <w:rFonts w:hint="eastAsia"/>
        </w:rPr>
        <w:t>万元</w:t>
      </w:r>
      <w:r>
        <w:rPr>
          <w:rFonts w:hint="eastAsia"/>
        </w:rPr>
        <w:t>/</w:t>
      </w:r>
      <w:r>
        <w:rPr>
          <w:rFonts w:hint="eastAsia"/>
        </w:rPr>
        <w:t>项，资助期限为</w:t>
      </w:r>
      <w:r>
        <w:rPr>
          <w:rFonts w:hint="eastAsia"/>
        </w:rPr>
        <w:t>3</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2024</w:t>
      </w:r>
      <w:r>
        <w:rPr>
          <w:rFonts w:hint="eastAsia"/>
        </w:rPr>
        <w:t>年</w:t>
      </w:r>
      <w:r>
        <w:rPr>
          <w:rFonts w:hint="eastAsia"/>
        </w:rPr>
        <w:t>12</w:t>
      </w:r>
      <w:r>
        <w:rPr>
          <w:rFonts w:hint="eastAsia"/>
        </w:rPr>
        <w:t>月</w:t>
      </w:r>
      <w:r>
        <w:rPr>
          <w:rFonts w:hint="eastAsia"/>
        </w:rPr>
        <w:t>31</w:t>
      </w:r>
      <w:r>
        <w:rPr>
          <w:rFonts w:hint="eastAsia"/>
        </w:rPr>
        <w:t>日”；拟资助重点支持项目</w:t>
      </w:r>
      <w:r>
        <w:rPr>
          <w:rFonts w:hint="eastAsia"/>
        </w:rPr>
        <w:t>6</w:t>
      </w:r>
      <w:r>
        <w:rPr>
          <w:rFonts w:hint="eastAsia"/>
        </w:rPr>
        <w:t>－</w:t>
      </w:r>
      <w:r>
        <w:rPr>
          <w:rFonts w:hint="eastAsia"/>
        </w:rPr>
        <w:t>8</w:t>
      </w:r>
      <w:r>
        <w:rPr>
          <w:rFonts w:hint="eastAsia"/>
        </w:rPr>
        <w:t>项，直接费用平均资助强度约为</w:t>
      </w:r>
      <w:r>
        <w:rPr>
          <w:rFonts w:hint="eastAsia"/>
        </w:rPr>
        <w:t>300</w:t>
      </w:r>
      <w:r>
        <w:rPr>
          <w:rFonts w:hint="eastAsia"/>
        </w:rPr>
        <w:t>万元</w:t>
      </w:r>
      <w:r>
        <w:rPr>
          <w:rFonts w:hint="eastAsia"/>
        </w:rPr>
        <w:t>/</w:t>
      </w:r>
      <w:r>
        <w:rPr>
          <w:rFonts w:hint="eastAsia"/>
        </w:rPr>
        <w:t>项，资助期限为</w:t>
      </w:r>
      <w:r>
        <w:rPr>
          <w:rFonts w:hint="eastAsia"/>
        </w:rPr>
        <w:t>4</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C1104F" w:rsidRDefault="00C1104F" w:rsidP="00C1104F">
      <w:pPr>
        <w:spacing w:line="360" w:lineRule="auto"/>
      </w:pPr>
      <w:r>
        <w:rPr>
          <w:rFonts w:hint="eastAsia"/>
        </w:rPr>
        <w:t xml:space="preserve">　　五、申请要求及注意事项</w:t>
      </w:r>
    </w:p>
    <w:p w:rsidR="00C1104F" w:rsidRDefault="00C1104F" w:rsidP="00C1104F">
      <w:pPr>
        <w:spacing w:line="360" w:lineRule="auto"/>
      </w:pPr>
      <w:r>
        <w:rPr>
          <w:rFonts w:hint="eastAsia"/>
        </w:rPr>
        <w:t xml:space="preserve">　　（一）申请条件。</w:t>
      </w:r>
    </w:p>
    <w:p w:rsidR="00C1104F" w:rsidRDefault="00C1104F" w:rsidP="00C1104F">
      <w:pPr>
        <w:spacing w:line="360" w:lineRule="auto"/>
      </w:pPr>
      <w:r>
        <w:rPr>
          <w:rFonts w:hint="eastAsia"/>
        </w:rPr>
        <w:t xml:space="preserve">　　</w:t>
      </w:r>
      <w:proofErr w:type="gramStart"/>
      <w:r>
        <w:rPr>
          <w:rFonts w:hint="eastAsia"/>
        </w:rPr>
        <w:t>本重大</w:t>
      </w:r>
      <w:proofErr w:type="gramEnd"/>
      <w:r>
        <w:rPr>
          <w:rFonts w:hint="eastAsia"/>
        </w:rPr>
        <w:t>研究计划项目申请人应当具备以下条件：</w:t>
      </w:r>
    </w:p>
    <w:p w:rsidR="00C1104F" w:rsidRDefault="00C1104F" w:rsidP="00C1104F">
      <w:pPr>
        <w:spacing w:line="360" w:lineRule="auto"/>
      </w:pPr>
      <w:r>
        <w:rPr>
          <w:rFonts w:hint="eastAsia"/>
        </w:rPr>
        <w:t xml:space="preserve">　　</w:t>
      </w:r>
      <w:r>
        <w:rPr>
          <w:rFonts w:hint="eastAsia"/>
        </w:rPr>
        <w:t>1.</w:t>
      </w:r>
      <w:r>
        <w:rPr>
          <w:rFonts w:hint="eastAsia"/>
        </w:rPr>
        <w:t>具有承担基础研究课题的经历；</w:t>
      </w:r>
    </w:p>
    <w:p w:rsidR="00C1104F" w:rsidRDefault="00C1104F" w:rsidP="00C1104F">
      <w:pPr>
        <w:spacing w:line="360" w:lineRule="auto"/>
      </w:pPr>
      <w:r>
        <w:rPr>
          <w:rFonts w:hint="eastAsia"/>
        </w:rPr>
        <w:t xml:space="preserve">　　</w:t>
      </w:r>
      <w:r>
        <w:rPr>
          <w:rFonts w:hint="eastAsia"/>
        </w:rPr>
        <w:t>2.</w:t>
      </w:r>
      <w:r>
        <w:rPr>
          <w:rFonts w:hint="eastAsia"/>
        </w:rPr>
        <w:t>具有高级专业技术职务（职称）。</w:t>
      </w:r>
    </w:p>
    <w:p w:rsidR="00C1104F" w:rsidRDefault="00C1104F" w:rsidP="00C1104F">
      <w:pPr>
        <w:spacing w:line="360" w:lineRule="auto"/>
      </w:pPr>
      <w:r>
        <w:rPr>
          <w:rFonts w:hint="eastAsia"/>
        </w:rPr>
        <w:t xml:space="preserve">　　在站博士后研究人员、正在攻读研究生学位以及无工作单位或者所在单位不是依托单位的人员不得作为申请人进行申请。</w:t>
      </w:r>
    </w:p>
    <w:p w:rsidR="00C1104F" w:rsidRDefault="00C1104F" w:rsidP="00C1104F">
      <w:pPr>
        <w:spacing w:line="360" w:lineRule="auto"/>
      </w:pPr>
      <w:r>
        <w:rPr>
          <w:rFonts w:hint="eastAsia"/>
        </w:rPr>
        <w:t xml:space="preserve">　　（二）限</w:t>
      </w:r>
      <w:proofErr w:type="gramStart"/>
      <w:r>
        <w:rPr>
          <w:rFonts w:hint="eastAsia"/>
        </w:rPr>
        <w:t>项申请</w:t>
      </w:r>
      <w:proofErr w:type="gramEnd"/>
      <w:r>
        <w:rPr>
          <w:rFonts w:hint="eastAsia"/>
        </w:rPr>
        <w:t>规定。</w:t>
      </w:r>
    </w:p>
    <w:p w:rsidR="00C1104F" w:rsidRDefault="00C1104F" w:rsidP="00C1104F">
      <w:pPr>
        <w:spacing w:line="360" w:lineRule="auto"/>
      </w:pPr>
      <w:r>
        <w:rPr>
          <w:rFonts w:hint="eastAsia"/>
        </w:rPr>
        <w:t xml:space="preserve">　　执行《</w:t>
      </w:r>
      <w:r>
        <w:rPr>
          <w:rFonts w:hint="eastAsia"/>
        </w:rPr>
        <w:t>2021</w:t>
      </w:r>
      <w:r>
        <w:rPr>
          <w:rFonts w:hint="eastAsia"/>
        </w:rPr>
        <w:t>年度国家自然科学基金项目指南》“申请规定”中限</w:t>
      </w:r>
      <w:proofErr w:type="gramStart"/>
      <w:r>
        <w:rPr>
          <w:rFonts w:hint="eastAsia"/>
        </w:rPr>
        <w:t>项申请</w:t>
      </w:r>
      <w:proofErr w:type="gramEnd"/>
      <w:r>
        <w:rPr>
          <w:rFonts w:hint="eastAsia"/>
        </w:rPr>
        <w:t>规定的相关要求。</w:t>
      </w:r>
    </w:p>
    <w:p w:rsidR="00C1104F" w:rsidRDefault="00C1104F" w:rsidP="00C1104F">
      <w:pPr>
        <w:spacing w:line="360" w:lineRule="auto"/>
      </w:pPr>
      <w:r>
        <w:rPr>
          <w:rFonts w:hint="eastAsia"/>
        </w:rPr>
        <w:t xml:space="preserve">　　（三）申请注意事项。</w:t>
      </w:r>
    </w:p>
    <w:p w:rsidR="00C1104F" w:rsidRDefault="00C1104F" w:rsidP="00C1104F">
      <w:pPr>
        <w:spacing w:line="360" w:lineRule="auto"/>
      </w:pPr>
      <w:r>
        <w:rPr>
          <w:rFonts w:hint="eastAsia"/>
        </w:rPr>
        <w:t xml:space="preserve">　　申请人和依托单位应当认真阅读并执行本项目指南、《</w:t>
      </w:r>
      <w:r>
        <w:rPr>
          <w:rFonts w:hint="eastAsia"/>
        </w:rPr>
        <w:t>2021</w:t>
      </w:r>
      <w:r>
        <w:rPr>
          <w:rFonts w:hint="eastAsia"/>
        </w:rPr>
        <w:t>年度国家自然科学基金项目指南》和《关于</w:t>
      </w:r>
      <w:r>
        <w:rPr>
          <w:rFonts w:hint="eastAsia"/>
        </w:rPr>
        <w:t>2021</w:t>
      </w:r>
      <w:r>
        <w:rPr>
          <w:rFonts w:hint="eastAsia"/>
        </w:rPr>
        <w:t>年度国家自然科学基金项目申请与结题等有关事项的通告》中相关要求。</w:t>
      </w:r>
    </w:p>
    <w:p w:rsidR="00C1104F" w:rsidRDefault="00C1104F" w:rsidP="00C1104F">
      <w:pPr>
        <w:spacing w:line="360" w:lineRule="auto"/>
      </w:pPr>
      <w:r>
        <w:rPr>
          <w:rFonts w:hint="eastAsia"/>
        </w:rPr>
        <w:t xml:space="preserve">　　</w:t>
      </w:r>
      <w:r>
        <w:rPr>
          <w:rFonts w:hint="eastAsia"/>
        </w:rPr>
        <w:t xml:space="preserve">1. </w:t>
      </w:r>
      <w:proofErr w:type="gramStart"/>
      <w:r>
        <w:rPr>
          <w:rFonts w:hint="eastAsia"/>
        </w:rPr>
        <w:t>本重大</w:t>
      </w:r>
      <w:proofErr w:type="gramEnd"/>
      <w:r>
        <w:rPr>
          <w:rFonts w:hint="eastAsia"/>
        </w:rPr>
        <w:t>研究计划项目实行无纸化申请。申请书提交日期为</w:t>
      </w:r>
      <w:r>
        <w:rPr>
          <w:rFonts w:hint="eastAsia"/>
        </w:rPr>
        <w:t>2021</w:t>
      </w:r>
      <w:r>
        <w:rPr>
          <w:rFonts w:hint="eastAsia"/>
        </w:rPr>
        <w:t>年</w:t>
      </w:r>
      <w:r>
        <w:rPr>
          <w:rFonts w:hint="eastAsia"/>
        </w:rPr>
        <w:t>2</w:t>
      </w:r>
      <w:r>
        <w:rPr>
          <w:rFonts w:hint="eastAsia"/>
        </w:rPr>
        <w:t>月</w:t>
      </w:r>
      <w:r>
        <w:rPr>
          <w:rFonts w:hint="eastAsia"/>
        </w:rPr>
        <w:t>28</w:t>
      </w:r>
      <w:r>
        <w:rPr>
          <w:rFonts w:hint="eastAsia"/>
        </w:rPr>
        <w:t>日－</w:t>
      </w:r>
      <w:r>
        <w:rPr>
          <w:rFonts w:hint="eastAsia"/>
        </w:rPr>
        <w:t>3</w:t>
      </w:r>
      <w:r>
        <w:rPr>
          <w:rFonts w:hint="eastAsia"/>
        </w:rPr>
        <w:t>月</w:t>
      </w:r>
      <w:r>
        <w:rPr>
          <w:rFonts w:hint="eastAsia"/>
        </w:rPr>
        <w:t>4</w:t>
      </w:r>
      <w:r>
        <w:rPr>
          <w:rFonts w:hint="eastAsia"/>
        </w:rPr>
        <w:t>日</w:t>
      </w:r>
      <w:r>
        <w:rPr>
          <w:rFonts w:hint="eastAsia"/>
        </w:rPr>
        <w:t>16</w:t>
      </w:r>
      <w:r>
        <w:rPr>
          <w:rFonts w:hint="eastAsia"/>
        </w:rPr>
        <w:t>时。</w:t>
      </w:r>
    </w:p>
    <w:p w:rsidR="00C1104F" w:rsidRDefault="00C1104F" w:rsidP="00C1104F">
      <w:pPr>
        <w:spacing w:line="360" w:lineRule="auto"/>
      </w:pPr>
      <w:r>
        <w:rPr>
          <w:rFonts w:hint="eastAsia"/>
        </w:rPr>
        <w:t xml:space="preserve">　　（</w:t>
      </w:r>
      <w:r>
        <w:rPr>
          <w:rFonts w:hint="eastAsia"/>
        </w:rPr>
        <w:t>1</w:t>
      </w:r>
      <w:r>
        <w:rPr>
          <w:rFonts w:hint="eastAsia"/>
        </w:rPr>
        <w:t>）申请人应当按照科学基金网络信息系统</w:t>
      </w:r>
      <w:r>
        <w:rPr>
          <w:rFonts w:hint="eastAsia"/>
        </w:rPr>
        <w:t>(</w:t>
      </w:r>
      <w:r>
        <w:rPr>
          <w:rFonts w:hint="eastAsia"/>
        </w:rPr>
        <w:t>以下简称信息系统</w:t>
      </w:r>
      <w:r>
        <w:rPr>
          <w:rFonts w:hint="eastAsia"/>
        </w:rPr>
        <w:t>)</w:t>
      </w:r>
      <w:r>
        <w:rPr>
          <w:rFonts w:hint="eastAsia"/>
        </w:rPr>
        <w:t>中重大研究计划项目的填报说明与撰写提纲要求在线填写和提交电子申请书及附件材料。</w:t>
      </w:r>
    </w:p>
    <w:p w:rsidR="00C1104F" w:rsidRDefault="00C1104F" w:rsidP="00C1104F">
      <w:pPr>
        <w:spacing w:line="360" w:lineRule="auto"/>
      </w:pPr>
      <w:r>
        <w:rPr>
          <w:rFonts w:hint="eastAsia"/>
        </w:rPr>
        <w:t xml:space="preserve">　　（</w:t>
      </w:r>
      <w:r>
        <w:rPr>
          <w:rFonts w:hint="eastAsia"/>
        </w:rPr>
        <w:t>2</w:t>
      </w:r>
      <w:r>
        <w:rPr>
          <w:rFonts w:hint="eastAsia"/>
        </w:rPr>
        <w:t>）</w:t>
      </w:r>
      <w:proofErr w:type="gramStart"/>
      <w:r>
        <w:rPr>
          <w:rFonts w:hint="eastAsia"/>
        </w:rPr>
        <w:t>本重大</w:t>
      </w:r>
      <w:proofErr w:type="gramEnd"/>
      <w:r>
        <w:rPr>
          <w:rFonts w:hint="eastAsia"/>
        </w:rPr>
        <w:t>研究计划旨在紧密围绕核心科学问题，将对多学科相关研究进行战略性的方向引导和优势整合，成为一个项目集群。申请人应根据</w:t>
      </w:r>
      <w:proofErr w:type="gramStart"/>
      <w:r>
        <w:rPr>
          <w:rFonts w:hint="eastAsia"/>
        </w:rPr>
        <w:t>本重大</w:t>
      </w:r>
      <w:proofErr w:type="gramEnd"/>
      <w:r>
        <w:rPr>
          <w:rFonts w:hint="eastAsia"/>
        </w:rPr>
        <w:t>研究计划拟解决的具体科学问题和项目指南公布的拟资助研究方向，自行拟定项目名称、科学目标、研究内容、技术路线和相应的研究经费等。</w:t>
      </w:r>
    </w:p>
    <w:p w:rsidR="00C1104F" w:rsidRDefault="00C1104F" w:rsidP="00C1104F">
      <w:pPr>
        <w:spacing w:line="360" w:lineRule="auto"/>
      </w:pPr>
      <w:r>
        <w:rPr>
          <w:rFonts w:hint="eastAsia"/>
        </w:rPr>
        <w:t xml:space="preserve">　　（</w:t>
      </w:r>
      <w:r>
        <w:rPr>
          <w:rFonts w:hint="eastAsia"/>
        </w:rPr>
        <w:t>3</w:t>
      </w:r>
      <w:r>
        <w:rPr>
          <w:rFonts w:hint="eastAsia"/>
        </w:rPr>
        <w:t>）申请书中的资助类别选择“重大研究计划”，亚类说明选择“培育项目”或“重点支持项目”，附注说明选择“冠状病毒</w:t>
      </w:r>
      <w:r>
        <w:rPr>
          <w:rFonts w:hint="eastAsia"/>
        </w:rPr>
        <w:t>-</w:t>
      </w:r>
      <w:r>
        <w:rPr>
          <w:rFonts w:hint="eastAsia"/>
        </w:rPr>
        <w:t>宿主免疫互作的全景动态机制与干预策略”，根据申请的具体研究内容选择相应的申请代码。</w:t>
      </w:r>
    </w:p>
    <w:p w:rsidR="00C1104F" w:rsidRDefault="00C1104F" w:rsidP="00C1104F">
      <w:pPr>
        <w:spacing w:line="360" w:lineRule="auto"/>
      </w:pPr>
      <w:r>
        <w:rPr>
          <w:rFonts w:hint="eastAsia"/>
        </w:rPr>
        <w:t xml:space="preserve">　　培育项目和重点支持项目的合作研究单位不得超过</w:t>
      </w:r>
      <w:r>
        <w:rPr>
          <w:rFonts w:hint="eastAsia"/>
        </w:rPr>
        <w:t>2</w:t>
      </w:r>
      <w:r>
        <w:rPr>
          <w:rFonts w:hint="eastAsia"/>
        </w:rPr>
        <w:t>个。</w:t>
      </w:r>
    </w:p>
    <w:p w:rsidR="00C1104F" w:rsidRDefault="00C1104F" w:rsidP="00C1104F">
      <w:pPr>
        <w:spacing w:line="360" w:lineRule="auto"/>
      </w:pPr>
      <w:r>
        <w:rPr>
          <w:rFonts w:hint="eastAsia"/>
        </w:rPr>
        <w:lastRenderedPageBreak/>
        <w:t xml:space="preserve">　　（</w:t>
      </w:r>
      <w:r>
        <w:rPr>
          <w:rFonts w:hint="eastAsia"/>
        </w:rPr>
        <w:t>4</w:t>
      </w:r>
      <w:r>
        <w:rPr>
          <w:rFonts w:hint="eastAsia"/>
        </w:rPr>
        <w:t>）申请人在申请书“立项依据与研究内容”部分，应当首先说明申请符合本项目指南中的重点资助研究方向，以及对解决</w:t>
      </w:r>
      <w:proofErr w:type="gramStart"/>
      <w:r>
        <w:rPr>
          <w:rFonts w:hint="eastAsia"/>
        </w:rPr>
        <w:t>本重大</w:t>
      </w:r>
      <w:proofErr w:type="gramEnd"/>
      <w:r>
        <w:rPr>
          <w:rFonts w:hint="eastAsia"/>
        </w:rPr>
        <w:t>研究计划核心科学问题、实现</w:t>
      </w:r>
      <w:proofErr w:type="gramStart"/>
      <w:r>
        <w:rPr>
          <w:rFonts w:hint="eastAsia"/>
        </w:rPr>
        <w:t>本重大</w:t>
      </w:r>
      <w:proofErr w:type="gramEnd"/>
      <w:r>
        <w:rPr>
          <w:rFonts w:hint="eastAsia"/>
        </w:rPr>
        <w:t>研究计划科学目标的贡献。</w:t>
      </w:r>
    </w:p>
    <w:p w:rsidR="00C1104F" w:rsidRDefault="00C1104F" w:rsidP="00C1104F">
      <w:pPr>
        <w:spacing w:line="360" w:lineRule="auto"/>
      </w:pPr>
      <w:r>
        <w:rPr>
          <w:rFonts w:hint="eastAsia"/>
        </w:rPr>
        <w:t xml:space="preserve">　　如果申请人已经承担与</w:t>
      </w:r>
      <w:proofErr w:type="gramStart"/>
      <w:r>
        <w:rPr>
          <w:rFonts w:hint="eastAsia"/>
        </w:rPr>
        <w:t>本重大</w:t>
      </w:r>
      <w:proofErr w:type="gramEnd"/>
      <w:r>
        <w:rPr>
          <w:rFonts w:hint="eastAsia"/>
        </w:rPr>
        <w:t>研究计划相关的其他科技计划项目，应当在申请书正文的“研究基础与工作条件”部分论述申请项目与其他相关项目的区别与联系。</w:t>
      </w:r>
    </w:p>
    <w:p w:rsidR="00C1104F" w:rsidRDefault="00C1104F" w:rsidP="00C1104F">
      <w:pPr>
        <w:spacing w:line="360" w:lineRule="auto"/>
      </w:pPr>
      <w:r>
        <w:rPr>
          <w:rFonts w:hint="eastAsia"/>
        </w:rPr>
        <w:t xml:space="preserve">　　</w:t>
      </w:r>
      <w:r>
        <w:rPr>
          <w:rFonts w:hint="eastAsia"/>
        </w:rPr>
        <w:t xml:space="preserve">2. </w:t>
      </w:r>
      <w:r>
        <w:rPr>
          <w:rFonts w:hint="eastAsia"/>
        </w:rPr>
        <w:t>依托单位应当按照要求完成依托单位承诺、组织申请以及审核申请材料等工作。在</w:t>
      </w:r>
      <w:r>
        <w:rPr>
          <w:rFonts w:hint="eastAsia"/>
        </w:rPr>
        <w:t>2021</w:t>
      </w:r>
      <w:r>
        <w:rPr>
          <w:rFonts w:hint="eastAsia"/>
        </w:rPr>
        <w:t>年</w:t>
      </w:r>
      <w:r>
        <w:rPr>
          <w:rFonts w:hint="eastAsia"/>
        </w:rPr>
        <w:t>3</w:t>
      </w:r>
      <w:r>
        <w:rPr>
          <w:rFonts w:hint="eastAsia"/>
        </w:rPr>
        <w:t>月</w:t>
      </w:r>
      <w:r>
        <w:rPr>
          <w:rFonts w:hint="eastAsia"/>
        </w:rPr>
        <w:t>4</w:t>
      </w:r>
      <w:r>
        <w:rPr>
          <w:rFonts w:hint="eastAsia"/>
        </w:rPr>
        <w:t>日</w:t>
      </w:r>
      <w:r>
        <w:rPr>
          <w:rFonts w:hint="eastAsia"/>
        </w:rPr>
        <w:t>16</w:t>
      </w:r>
      <w:r>
        <w:rPr>
          <w:rFonts w:hint="eastAsia"/>
        </w:rPr>
        <w:t>时前通过信息系统逐项确认提交本单位电子申请书及附件材料，并于</w:t>
      </w:r>
      <w:r>
        <w:rPr>
          <w:rFonts w:hint="eastAsia"/>
        </w:rPr>
        <w:t>3</w:t>
      </w:r>
      <w:r>
        <w:rPr>
          <w:rFonts w:hint="eastAsia"/>
        </w:rPr>
        <w:t>月</w:t>
      </w:r>
      <w:r>
        <w:rPr>
          <w:rFonts w:hint="eastAsia"/>
        </w:rPr>
        <w:t>5</w:t>
      </w:r>
      <w:r>
        <w:rPr>
          <w:rFonts w:hint="eastAsia"/>
        </w:rPr>
        <w:t>日</w:t>
      </w:r>
      <w:r>
        <w:rPr>
          <w:rFonts w:hint="eastAsia"/>
        </w:rPr>
        <w:t>16</w:t>
      </w:r>
      <w:r>
        <w:rPr>
          <w:rFonts w:hint="eastAsia"/>
        </w:rPr>
        <w:t>时前在线提交本单位项目申请清单。</w:t>
      </w:r>
    </w:p>
    <w:p w:rsidR="00C1104F" w:rsidRDefault="00C1104F" w:rsidP="00C1104F">
      <w:pPr>
        <w:spacing w:line="360" w:lineRule="auto"/>
      </w:pPr>
      <w:r>
        <w:rPr>
          <w:rFonts w:hint="eastAsia"/>
        </w:rPr>
        <w:t xml:space="preserve">　　</w:t>
      </w:r>
      <w:r>
        <w:rPr>
          <w:rFonts w:hint="eastAsia"/>
        </w:rPr>
        <w:t>3.</w:t>
      </w:r>
      <w:r>
        <w:rPr>
          <w:rFonts w:hint="eastAsia"/>
        </w:rPr>
        <w:t>涉及人的生物医学研究请申请人和依托单位注意在项目申请及执行过程中严格遵守针对相关医学伦理和患者知情同意等问题的有关规定和要求，包括在申请书中提供所在单位或上级主管单位伦理委员会的审核证明（电子申请书应附扫描件）。涉及病原微生物研究的项目申请，应严格执行国务院关于《病原微生物实验室生物安全管理条例》和有关部委关于“伦理和生物安全”的相关规定；涉及人类遗传资源研究的项目申请应严格遵守《中华人民共和国人类遗传资源管理条例》相关规定；涉及高致病性病原微生物的项目申请，应随申请书提交依托单位生物安全保障承诺，未按要求提供上述证明的申请项目将不予资助。</w:t>
      </w:r>
    </w:p>
    <w:p w:rsidR="00C1104F" w:rsidRDefault="00C1104F" w:rsidP="00C1104F">
      <w:pPr>
        <w:spacing w:line="360" w:lineRule="auto"/>
      </w:pPr>
      <w:r>
        <w:rPr>
          <w:rFonts w:hint="eastAsia"/>
        </w:rPr>
        <w:t xml:space="preserve">　　</w:t>
      </w:r>
      <w:r>
        <w:rPr>
          <w:rFonts w:hint="eastAsia"/>
        </w:rPr>
        <w:t xml:space="preserve">4. </w:t>
      </w:r>
      <w:r>
        <w:rPr>
          <w:rFonts w:hint="eastAsia"/>
        </w:rPr>
        <w:t>其他注意事项。</w:t>
      </w:r>
    </w:p>
    <w:p w:rsidR="00C1104F" w:rsidRDefault="00C1104F" w:rsidP="00C1104F">
      <w:pPr>
        <w:spacing w:line="360" w:lineRule="auto"/>
      </w:pPr>
      <w:r>
        <w:rPr>
          <w:rFonts w:hint="eastAsia"/>
        </w:rPr>
        <w:t xml:space="preserve">　　</w:t>
      </w:r>
      <w:r>
        <w:rPr>
          <w:rFonts w:hint="eastAsia"/>
        </w:rPr>
        <w:t xml:space="preserve">(1) </w:t>
      </w:r>
      <w:r>
        <w:rPr>
          <w:rFonts w:hint="eastAsia"/>
        </w:rPr>
        <w:t>为实现重大研究计划总体科学目标和多学科集成，获得资助的项目负责人应当承诺遵守相关数据和资料管理与共享的规定，项目执行过程中应关注与</w:t>
      </w:r>
      <w:proofErr w:type="gramStart"/>
      <w:r>
        <w:rPr>
          <w:rFonts w:hint="eastAsia"/>
        </w:rPr>
        <w:t>本重大</w:t>
      </w:r>
      <w:proofErr w:type="gramEnd"/>
      <w:r>
        <w:rPr>
          <w:rFonts w:hint="eastAsia"/>
        </w:rPr>
        <w:t>研究计划其他项目之间的相互支撑关系。</w:t>
      </w:r>
    </w:p>
    <w:p w:rsidR="00C1104F" w:rsidRDefault="00C1104F" w:rsidP="00C1104F">
      <w:pPr>
        <w:spacing w:line="360" w:lineRule="auto"/>
      </w:pPr>
      <w:r>
        <w:rPr>
          <w:rFonts w:hint="eastAsia"/>
        </w:rPr>
        <w:t xml:space="preserve">　　</w:t>
      </w:r>
      <w:r>
        <w:rPr>
          <w:rFonts w:hint="eastAsia"/>
        </w:rPr>
        <w:t xml:space="preserve">(2) </w:t>
      </w:r>
      <w:r>
        <w:rPr>
          <w:rFonts w:hint="eastAsia"/>
        </w:rPr>
        <w:t>为加强项目的学术交流，促进项目群的形成和多学科交叉与集成，</w:t>
      </w:r>
      <w:proofErr w:type="gramStart"/>
      <w:r>
        <w:rPr>
          <w:rFonts w:hint="eastAsia"/>
        </w:rPr>
        <w:t>本重大</w:t>
      </w:r>
      <w:proofErr w:type="gramEnd"/>
      <w:r>
        <w:rPr>
          <w:rFonts w:hint="eastAsia"/>
        </w:rPr>
        <w:t>研究计划将每年举办一次资助项目的年度学术交流会，并将不定期地组织相关领域的学术研讨会。获资助项目负责人有义务参加</w:t>
      </w:r>
      <w:proofErr w:type="gramStart"/>
      <w:r>
        <w:rPr>
          <w:rFonts w:hint="eastAsia"/>
        </w:rPr>
        <w:t>本重大</w:t>
      </w:r>
      <w:proofErr w:type="gramEnd"/>
      <w:r>
        <w:rPr>
          <w:rFonts w:hint="eastAsia"/>
        </w:rPr>
        <w:t>研究计划指导专家组和管理工作组所组织的上述学术交流活动。</w:t>
      </w:r>
    </w:p>
    <w:p w:rsidR="00C1104F" w:rsidRDefault="00C1104F" w:rsidP="00C1104F">
      <w:pPr>
        <w:spacing w:line="360" w:lineRule="auto"/>
      </w:pPr>
      <w:r>
        <w:rPr>
          <w:rFonts w:hint="eastAsia"/>
        </w:rPr>
        <w:t xml:space="preserve">　　（四）咨询方式。</w:t>
      </w:r>
    </w:p>
    <w:p w:rsidR="00C1104F" w:rsidRDefault="00C1104F" w:rsidP="00C1104F">
      <w:pPr>
        <w:spacing w:line="360" w:lineRule="auto"/>
      </w:pPr>
      <w:r>
        <w:rPr>
          <w:rFonts w:hint="eastAsia"/>
        </w:rPr>
        <w:t xml:space="preserve">　　国家自然科学基金委员会</w:t>
      </w:r>
    </w:p>
    <w:p w:rsidR="00C1104F" w:rsidRDefault="00C1104F" w:rsidP="00C1104F">
      <w:pPr>
        <w:spacing w:line="360" w:lineRule="auto"/>
      </w:pPr>
      <w:r>
        <w:rPr>
          <w:rFonts w:hint="eastAsia"/>
        </w:rPr>
        <w:t xml:space="preserve">　　医学科学部四处</w:t>
      </w:r>
    </w:p>
    <w:p w:rsidR="00AA37A3" w:rsidRPr="00C1104F" w:rsidRDefault="00C1104F" w:rsidP="00C1104F">
      <w:pPr>
        <w:spacing w:line="360" w:lineRule="auto"/>
      </w:pPr>
      <w:r>
        <w:rPr>
          <w:rFonts w:hint="eastAsia"/>
        </w:rPr>
        <w:t xml:space="preserve">　　联系电话：</w:t>
      </w:r>
      <w:r>
        <w:rPr>
          <w:rFonts w:hint="eastAsia"/>
        </w:rPr>
        <w:t>010-62328653</w:t>
      </w:r>
      <w:r>
        <w:rPr>
          <w:rFonts w:hint="eastAsia"/>
        </w:rPr>
        <w:t>、</w:t>
      </w:r>
      <w:r>
        <w:rPr>
          <w:rFonts w:hint="eastAsia"/>
        </w:rPr>
        <w:t>62327207</w:t>
      </w:r>
    </w:p>
    <w:sectPr w:rsidR="00AA37A3" w:rsidRPr="00C1104F"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104F"/>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686"/>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6C6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04F"/>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C59"/>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5097129">
      <w:bodyDiv w:val="1"/>
      <w:marLeft w:val="0"/>
      <w:marRight w:val="0"/>
      <w:marTop w:val="0"/>
      <w:marBottom w:val="0"/>
      <w:divBdr>
        <w:top w:val="none" w:sz="0" w:space="0" w:color="auto"/>
        <w:left w:val="none" w:sz="0" w:space="0" w:color="auto"/>
        <w:bottom w:val="none" w:sz="0" w:space="0" w:color="auto"/>
        <w:right w:val="none" w:sz="0" w:space="0" w:color="auto"/>
      </w:divBdr>
      <w:divsChild>
        <w:div w:id="48793987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573</Words>
  <Characters>3272</Characters>
  <Application>Microsoft Office Word</Application>
  <DocSecurity>0</DocSecurity>
  <Lines>27</Lines>
  <Paragraphs>7</Paragraphs>
  <ScaleCrop>false</ScaleCrop>
  <Company>Lenovo</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2</cp:revision>
  <dcterms:created xsi:type="dcterms:W3CDTF">2021-01-28T10:03:00Z</dcterms:created>
  <dcterms:modified xsi:type="dcterms:W3CDTF">2021-01-28T10:22:00Z</dcterms:modified>
</cp:coreProperties>
</file>