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8C8" w:rsidRPr="00E008C8" w:rsidRDefault="00E008C8" w:rsidP="00E008C8">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E008C8">
        <w:rPr>
          <w:rFonts w:ascii="微软雅黑" w:eastAsia="微软雅黑" w:hAnsi="微软雅黑" w:cs="宋体" w:hint="eastAsia"/>
          <w:b/>
          <w:bCs/>
          <w:color w:val="000000"/>
          <w:kern w:val="36"/>
          <w:sz w:val="30"/>
          <w:szCs w:val="30"/>
        </w:rPr>
        <w:t>2019年度国家自然科学基金委员会与日本学术振兴会合作与交流项目指南</w:t>
      </w:r>
    </w:p>
    <w:p w:rsidR="00E008C8" w:rsidRPr="00E008C8" w:rsidRDefault="00E008C8" w:rsidP="00E008C8">
      <w:pPr>
        <w:widowControl/>
        <w:shd w:val="clear" w:color="auto" w:fill="FFFFFF"/>
        <w:spacing w:before="150" w:after="150" w:line="390" w:lineRule="atLeast"/>
        <w:rPr>
          <w:rFonts w:ascii="宋体" w:hAnsi="宋体" w:cs="宋体"/>
          <w:kern w:val="0"/>
          <w:sz w:val="24"/>
        </w:rPr>
      </w:pPr>
      <w:r w:rsidRPr="00E008C8">
        <w:rPr>
          <w:rFonts w:ascii="微软雅黑" w:eastAsia="微软雅黑" w:hAnsi="微软雅黑" w:cs="宋体" w:hint="eastAsia"/>
          <w:color w:val="000000"/>
          <w:kern w:val="0"/>
          <w:sz w:val="20"/>
          <w:szCs w:val="20"/>
        </w:rPr>
        <w:t xml:space="preserve">　　根据国家自然科学基金委员会（NSFC）与日本学术振兴会（JSPS）的双边合作协议，双方每年共同资助合作与交流项目，包括合作交流项目和双边学术研讨会。经双方协商，2019年度将共同资助合作项目14项，其中</w:t>
      </w:r>
      <w:r w:rsidRPr="00E008C8">
        <w:rPr>
          <w:rFonts w:ascii="微软雅黑" w:eastAsia="微软雅黑" w:hAnsi="微软雅黑" w:cs="宋体" w:hint="eastAsia"/>
          <w:b/>
          <w:bCs/>
          <w:color w:val="000000"/>
          <w:kern w:val="0"/>
          <w:sz w:val="20"/>
          <w:szCs w:val="20"/>
        </w:rPr>
        <w:t>合作交流项目</w:t>
      </w:r>
      <w:r w:rsidRPr="00E008C8">
        <w:rPr>
          <w:rFonts w:ascii="微软雅黑" w:eastAsia="微软雅黑" w:hAnsi="微软雅黑" w:cs="宋体" w:hint="eastAsia"/>
          <w:color w:val="000000"/>
          <w:kern w:val="0"/>
          <w:sz w:val="20"/>
          <w:szCs w:val="20"/>
        </w:rPr>
        <w:t>10项，</w:t>
      </w:r>
      <w:r w:rsidRPr="00E008C8">
        <w:rPr>
          <w:rFonts w:ascii="微软雅黑" w:eastAsia="微软雅黑" w:hAnsi="微软雅黑" w:cs="宋体" w:hint="eastAsia"/>
          <w:b/>
          <w:bCs/>
          <w:color w:val="000000"/>
          <w:kern w:val="0"/>
          <w:sz w:val="20"/>
          <w:szCs w:val="20"/>
        </w:rPr>
        <w:t>双边研讨会</w:t>
      </w:r>
      <w:r w:rsidRPr="00E008C8">
        <w:rPr>
          <w:rFonts w:ascii="微软雅黑" w:eastAsia="微软雅黑" w:hAnsi="微软雅黑" w:cs="宋体" w:hint="eastAsia"/>
          <w:color w:val="000000"/>
          <w:kern w:val="0"/>
          <w:sz w:val="20"/>
          <w:szCs w:val="20"/>
        </w:rPr>
        <w:t>4个（其中2个在中国举办，2个在日本举办）。</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b/>
          <w:bCs/>
          <w:color w:val="000000"/>
          <w:kern w:val="0"/>
          <w:sz w:val="20"/>
          <w:szCs w:val="20"/>
        </w:rPr>
        <w:t xml:space="preserve">　　一、项目说明</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color w:val="000000"/>
          <w:kern w:val="0"/>
          <w:sz w:val="20"/>
          <w:szCs w:val="20"/>
        </w:rPr>
        <w:t xml:space="preserve">　　对于获准立项的合作交流项目，</w:t>
      </w:r>
      <w:r w:rsidRPr="00E008C8">
        <w:rPr>
          <w:rFonts w:ascii="微软雅黑" w:eastAsia="微软雅黑" w:hAnsi="微软雅黑" w:cs="宋体" w:hint="eastAsia"/>
          <w:b/>
          <w:bCs/>
          <w:color w:val="000000"/>
          <w:kern w:val="0"/>
          <w:sz w:val="20"/>
          <w:szCs w:val="20"/>
        </w:rPr>
        <w:t>NSFC将向中方申请人提供中方科学家访问日本的双程机票费和接待日方科学家访华的生活费和城市间交通费；</w:t>
      </w:r>
      <w:r w:rsidRPr="00E008C8">
        <w:rPr>
          <w:rFonts w:ascii="微软雅黑" w:eastAsia="微软雅黑" w:hAnsi="微软雅黑" w:cs="宋体" w:hint="eastAsia"/>
          <w:color w:val="000000"/>
          <w:kern w:val="0"/>
          <w:sz w:val="20"/>
          <w:szCs w:val="20"/>
        </w:rPr>
        <w:t>JSPS将向日方申请人提供日方科学家访问中国的双程机票费和接待中方科学家访日的生活费和城市间交通费。每年每方的交流量不超过60人天。NSFC向每个项目的中方申请人提供20万元人民币的专项经费资助，用于开展国际合作与交流。中方申请人应据此与日方合作伙伴共同商定互访交流计划。合作交流项目的期限为2年9个月，从2019年4月1日至2021年12月31日。</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color w:val="000000"/>
          <w:kern w:val="0"/>
          <w:sz w:val="20"/>
          <w:szCs w:val="20"/>
        </w:rPr>
        <w:t xml:space="preserve">　　对于获准立项的双边研讨会项目，会议地点所在国的机构（NSFC或JSPS）将向申请人提供参会中、日双方人员的食宿、交通费用和举办会议的相关费用，包括场地租用、会议材料印制等。参加双边研讨会科学家的国际旅费将由派出国机构（NSFC或JSPS）提供。</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b/>
          <w:bCs/>
          <w:color w:val="000000"/>
          <w:kern w:val="0"/>
          <w:sz w:val="20"/>
          <w:szCs w:val="20"/>
        </w:rPr>
        <w:t xml:space="preserve">　　二、申请人资格</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color w:val="000000"/>
          <w:kern w:val="0"/>
          <w:sz w:val="20"/>
          <w:szCs w:val="20"/>
        </w:rPr>
        <w:t xml:space="preserve">　　1、合作交流项目中方申请人须是2020年12月31日（含）以后结题的三年期（含）以上国家自然科学基金在研项目的主持人或主要参与人，合作交流应密切围绕所依托在研基金项目的研究内容。双边研讨会项目中方申请人须有2018年12月31日（含）以后结题的在研基金项目。</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color w:val="000000"/>
          <w:kern w:val="0"/>
          <w:sz w:val="20"/>
          <w:szCs w:val="20"/>
        </w:rPr>
        <w:lastRenderedPageBreak/>
        <w:t xml:space="preserve">　　2、更多关于申请资格的说明，请见《国家自然科学基金国际（地区）合作交流项目管理办法》和《2018年度国家自然科学基金项目指南》。</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b/>
          <w:bCs/>
          <w:color w:val="000000"/>
          <w:kern w:val="0"/>
          <w:sz w:val="20"/>
          <w:szCs w:val="20"/>
        </w:rPr>
        <w:t xml:space="preserve">　　三、限项规定</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color w:val="000000"/>
          <w:kern w:val="0"/>
          <w:sz w:val="20"/>
          <w:szCs w:val="20"/>
        </w:rPr>
        <w:t xml:space="preserve">　　1、本项目属于国际（地区）合作交流项目，不计入具有高级专业技术职务（职称）的人员申请和正在承担项目总数限3项的范围。</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color w:val="000000"/>
          <w:kern w:val="0"/>
          <w:sz w:val="20"/>
          <w:szCs w:val="20"/>
        </w:rPr>
        <w:t xml:space="preserve">　　2、不受“申请人同年只能申请1项同类型项目”规定的限制。</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color w:val="000000"/>
          <w:kern w:val="0"/>
          <w:sz w:val="20"/>
          <w:szCs w:val="20"/>
        </w:rPr>
        <w:t xml:space="preserve">　　3、更多关于限项规定的说明，请见《2018年度国家自然科学基金项目指南》。</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b/>
          <w:bCs/>
          <w:color w:val="000000"/>
          <w:kern w:val="0"/>
          <w:sz w:val="20"/>
          <w:szCs w:val="20"/>
        </w:rPr>
        <w:t xml:space="preserve">　　四、申报要求</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color w:val="000000"/>
          <w:kern w:val="0"/>
          <w:sz w:val="20"/>
          <w:szCs w:val="20"/>
        </w:rPr>
        <w:t xml:space="preserve">　　中日双方申请人须就合作进行充分沟通和协商，再分别向NSFC和JSPS递交项目申请，对于单方提交的申请将不予受理。</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color w:val="000000"/>
          <w:kern w:val="0"/>
          <w:sz w:val="20"/>
          <w:szCs w:val="20"/>
        </w:rPr>
        <w:t xml:space="preserve">　　中方申请人需登陆ISIS科学基金网络信息系统，在线填报《国家自然科学基金国际（地区）合作交流项目申请书》（以下简称“中文申请书”），请根据申请的项目类型选择正确的表格填写。</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color w:val="000000"/>
          <w:kern w:val="0"/>
          <w:sz w:val="20"/>
          <w:szCs w:val="20"/>
        </w:rPr>
        <w:t xml:space="preserve">　　合作交流：登陆ISIS科学基金网络信息系统后，点击“在线申请”进入申请界面；点击“新增项目申请”按钮进入项目类别选择界面；点击“国际（地区）合作与交流项目”左侧+号或者右侧“展开”按钮，展开下拉菜单；点击“合作交流（组织间协议项目）”右侧的“填写申请”按钮，进入选择“合作协议”界面，在下拉菜单中选择“NSFC－JSPS（中日）”，然后按系统要求输入符合本指南要求的依托在研基金项目的批准号，通过资格认证后即进入具体中文申请书填写界面。</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color w:val="000000"/>
          <w:kern w:val="0"/>
          <w:sz w:val="20"/>
          <w:szCs w:val="20"/>
        </w:rPr>
        <w:lastRenderedPageBreak/>
        <w:t xml:space="preserve">　　双边学术研讨会：登陆ISIS科学基金网络信息系统后，点击“在线申请”进入申请界面；点击“新增项目申请”按钮进入项目类别选择界面；点击“国际（地区）合作与交流项目”左侧+号或者右侧“展开”按钮，展开下拉菜单；点击“在华召开国际（地区）学术会议（组织间协议项目）”或“出国（境）参加协议双（多）边学术会议（组织间协议项目）右侧的“填写申请”按钮，进入选择“合作协议”界面，在下拉菜单中选择“NSFC－JSPS（中日）”，然后按系统要求输入符合本指南要求的依托在研基金项目的批准号，通过资格认证后即进入具体中文申请书填写界面。</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color w:val="000000"/>
          <w:kern w:val="0"/>
          <w:sz w:val="20"/>
          <w:szCs w:val="20"/>
        </w:rPr>
        <w:t xml:space="preserve">　　申请合作交流项目的申请人须认真填写中文申请书中“项目执行计划”和“项目资金预算表”栏目，在“项目执行计划”栏目，应按照交流年度，详细列出每年的合作计划，包括中方的出访时间和出访人员的名单，日方的来华时间和来华人员的名单以及拟开展的研究工作内容。出访人员必须是所依托在研基金项目课题组的成员，不包括学生（在职研究生除外）。在“项目资金预算表”栏目，应按照“项目执行计划”的内容，按交流年度为出访人员的国际旅费、来访人员的住宿费、伙食费和城市间交通费制定详细预算。双方申请人还须就合作内容、交流计划及知识产权等问题达成一致，并签署合作交流协议（协议模板见附件</w:t>
      </w:r>
      <w:r w:rsidR="00EC2F28">
        <w:rPr>
          <w:rFonts w:ascii="微软雅黑" w:eastAsia="微软雅黑" w:hAnsi="微软雅黑" w:cs="宋体" w:hint="eastAsia"/>
          <w:color w:val="000000"/>
          <w:kern w:val="0"/>
          <w:sz w:val="20"/>
          <w:szCs w:val="20"/>
        </w:rPr>
        <w:t>1</w:t>
      </w:r>
      <w:r w:rsidRPr="00E008C8">
        <w:rPr>
          <w:rFonts w:ascii="微软雅黑" w:eastAsia="微软雅黑" w:hAnsi="微软雅黑" w:cs="宋体" w:hint="eastAsia"/>
          <w:color w:val="000000"/>
          <w:kern w:val="0"/>
          <w:sz w:val="20"/>
          <w:szCs w:val="20"/>
        </w:rPr>
        <w:t>）。合作交流项目的申请人在线填写申请时，须将该合作交流协议作为中文申请书附件提交ISIS科学基金网络系统。</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color w:val="000000"/>
          <w:kern w:val="0"/>
          <w:sz w:val="20"/>
          <w:szCs w:val="20"/>
        </w:rPr>
        <w:t xml:space="preserve">　　申请举办双边研讨会的申请人须提供中日参会人员名单，中方参会人员应至少来自国内3个不同的单位，且每个参会人员均须是在研自然科学基金项目的主持人或主要参加人员。申请在日本召开的双边学术研讨会只要求中方组织者一人填写中文申请书，并填写本指南所附的英文申请书（附件</w:t>
      </w:r>
      <w:r w:rsidR="00EC2F28">
        <w:rPr>
          <w:rFonts w:ascii="微软雅黑" w:eastAsia="微软雅黑" w:hAnsi="微软雅黑" w:cs="宋体" w:hint="eastAsia"/>
          <w:color w:val="000000"/>
          <w:kern w:val="0"/>
          <w:sz w:val="20"/>
          <w:szCs w:val="20"/>
        </w:rPr>
        <w:t>2</w:t>
      </w:r>
      <w:r w:rsidRPr="00E008C8">
        <w:rPr>
          <w:rFonts w:ascii="微软雅黑" w:eastAsia="微软雅黑" w:hAnsi="微软雅黑" w:cs="宋体" w:hint="eastAsia"/>
          <w:color w:val="000000"/>
          <w:kern w:val="0"/>
          <w:sz w:val="20"/>
          <w:szCs w:val="20"/>
        </w:rPr>
        <w:t>），作为中文申请书附件提交ISIS科学基金网络系统。</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color w:val="000000"/>
          <w:kern w:val="0"/>
          <w:sz w:val="20"/>
          <w:szCs w:val="20"/>
        </w:rPr>
        <w:lastRenderedPageBreak/>
        <w:t xml:space="preserve">　　需要注意的是本类别项目（合作交流项目和双边学术研讨会）资助的费用属于国际合作与交流经费，</w:t>
      </w:r>
      <w:r w:rsidRPr="00E008C8">
        <w:rPr>
          <w:rFonts w:ascii="微软雅黑" w:eastAsia="微软雅黑" w:hAnsi="微软雅黑" w:cs="宋体" w:hint="eastAsia"/>
          <w:b/>
          <w:bCs/>
          <w:color w:val="000000"/>
          <w:kern w:val="0"/>
          <w:sz w:val="20"/>
          <w:szCs w:val="20"/>
        </w:rPr>
        <w:t>因此预算金额应填写在预算表的“5、差旅/会议/国际合作与交流费”科目里，详细预算情况应填写在预算说明书栏目里。</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color w:val="000000"/>
          <w:kern w:val="0"/>
          <w:sz w:val="20"/>
          <w:szCs w:val="20"/>
        </w:rPr>
        <w:t xml:space="preserve">　　申请人完成以上全部材料在线填写并点击提交成功后，应将系统自动生成的PDF文件打印一套出来，纸质申请书经本人签字并经依托单位盖章确认后，连同附件一并邮寄至自然科学基金委项目材料接收工作组（地址：北京市海淀区双清路83号；邮编：100085，电话：010-62328591）。自然科学基金委不接收个人直接报送和非依托单位报送的项目材料。电子版申请书及其附件须经依托单位科研处在截至时间之前登陆ISIS系统审核确认。</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b/>
          <w:bCs/>
          <w:color w:val="000000"/>
          <w:kern w:val="0"/>
          <w:sz w:val="20"/>
          <w:szCs w:val="20"/>
        </w:rPr>
        <w:t xml:space="preserve">　　五、申请截止日期</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color w:val="000000"/>
          <w:kern w:val="0"/>
          <w:sz w:val="20"/>
          <w:szCs w:val="20"/>
        </w:rPr>
        <w:t xml:space="preserve">　　ISIS系统在线申报接收期为2018年7月5日至9月5日下午16时；纸质材料集中接收期为2018年8月30日至9月5日下午16时，纸质材料的邮寄以邮戳为准，公共节假日期内不予接收。</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color w:val="000000"/>
          <w:kern w:val="0"/>
          <w:sz w:val="20"/>
          <w:szCs w:val="20"/>
        </w:rPr>
        <w:t xml:space="preserve">　　联系人：孙姝娜 </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color w:val="000000"/>
          <w:kern w:val="0"/>
          <w:sz w:val="20"/>
          <w:szCs w:val="20"/>
        </w:rPr>
        <w:t xml:space="preserve">　　电　话：010-62325454   </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color w:val="000000"/>
          <w:kern w:val="0"/>
          <w:sz w:val="20"/>
          <w:szCs w:val="20"/>
        </w:rPr>
        <w:t xml:space="preserve">　　Email: sunsn@nsfc.gov.cn</w:t>
      </w:r>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color w:val="000000"/>
          <w:kern w:val="0"/>
          <w:sz w:val="20"/>
          <w:szCs w:val="20"/>
        </w:rPr>
        <w:t xml:space="preserve">　　</w:t>
      </w:r>
      <w:hyperlink r:id="rId5" w:tgtFrame="_blank" w:history="1">
        <w:r w:rsidRPr="00E008C8">
          <w:rPr>
            <w:rFonts w:ascii="微软雅黑" w:eastAsia="微软雅黑" w:hAnsi="微软雅黑" w:cs="宋体" w:hint="eastAsia"/>
            <w:color w:val="0070C0"/>
            <w:kern w:val="0"/>
            <w:sz w:val="20"/>
            <w:szCs w:val="20"/>
            <w:u w:val="single"/>
          </w:rPr>
          <w:t>附件</w:t>
        </w:r>
        <w:r w:rsidR="00EC2F28">
          <w:rPr>
            <w:rFonts w:ascii="微软雅黑" w:eastAsia="微软雅黑" w:hAnsi="微软雅黑" w:cs="宋体" w:hint="eastAsia"/>
            <w:color w:val="0070C0"/>
            <w:kern w:val="0"/>
            <w:sz w:val="20"/>
            <w:szCs w:val="20"/>
            <w:u w:val="single"/>
          </w:rPr>
          <w:t>1</w:t>
        </w:r>
        <w:r w:rsidRPr="00E008C8">
          <w:rPr>
            <w:rFonts w:ascii="微软雅黑" w:eastAsia="微软雅黑" w:hAnsi="微软雅黑" w:cs="宋体" w:hint="eastAsia"/>
            <w:color w:val="0070C0"/>
            <w:kern w:val="0"/>
            <w:sz w:val="20"/>
            <w:szCs w:val="20"/>
            <w:u w:val="single"/>
          </w:rPr>
          <w:t>：合作交流协议书撰写说明及范本</w:t>
        </w:r>
      </w:hyperlink>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color w:val="000000"/>
          <w:kern w:val="0"/>
          <w:sz w:val="20"/>
          <w:szCs w:val="20"/>
        </w:rPr>
        <w:t xml:space="preserve">　　</w:t>
      </w:r>
      <w:hyperlink r:id="rId6" w:tgtFrame="_blank" w:history="1">
        <w:r w:rsidRPr="00E008C8">
          <w:rPr>
            <w:rFonts w:ascii="微软雅黑" w:eastAsia="微软雅黑" w:hAnsi="微软雅黑" w:cs="宋体" w:hint="eastAsia"/>
            <w:color w:val="0070C0"/>
            <w:kern w:val="0"/>
            <w:sz w:val="20"/>
            <w:szCs w:val="20"/>
            <w:u w:val="single"/>
          </w:rPr>
          <w:t>附件</w:t>
        </w:r>
        <w:r w:rsidR="00EC2F28">
          <w:rPr>
            <w:rFonts w:ascii="微软雅黑" w:eastAsia="微软雅黑" w:hAnsi="微软雅黑" w:cs="宋体" w:hint="eastAsia"/>
            <w:color w:val="0070C0"/>
            <w:kern w:val="0"/>
            <w:sz w:val="20"/>
            <w:szCs w:val="20"/>
            <w:u w:val="single"/>
          </w:rPr>
          <w:t>2</w:t>
        </w:r>
        <w:r w:rsidRPr="00E008C8">
          <w:rPr>
            <w:rFonts w:ascii="微软雅黑" w:eastAsia="微软雅黑" w:hAnsi="微软雅黑" w:cs="宋体" w:hint="eastAsia"/>
            <w:color w:val="0070C0"/>
            <w:kern w:val="0"/>
            <w:sz w:val="20"/>
            <w:szCs w:val="20"/>
            <w:u w:val="single"/>
          </w:rPr>
          <w:t>：双边会英文申请书</w:t>
        </w:r>
      </w:hyperlink>
    </w:p>
    <w:p w:rsidR="00E008C8" w:rsidRPr="00E008C8" w:rsidRDefault="00E008C8" w:rsidP="00E008C8">
      <w:pPr>
        <w:widowControl/>
        <w:shd w:val="clear" w:color="auto" w:fill="FFFFFF"/>
        <w:spacing w:before="150" w:after="150" w:line="390" w:lineRule="atLeast"/>
        <w:rPr>
          <w:rFonts w:ascii="微软雅黑" w:eastAsia="微软雅黑" w:hAnsi="微软雅黑" w:cs="宋体"/>
          <w:color w:val="000000"/>
          <w:kern w:val="0"/>
          <w:sz w:val="20"/>
          <w:szCs w:val="20"/>
        </w:rPr>
      </w:pPr>
      <w:r w:rsidRPr="00E008C8">
        <w:rPr>
          <w:rFonts w:ascii="微软雅黑" w:eastAsia="微软雅黑" w:hAnsi="微软雅黑" w:cs="宋体" w:hint="eastAsia"/>
          <w:color w:val="000000"/>
          <w:kern w:val="0"/>
          <w:sz w:val="20"/>
          <w:szCs w:val="20"/>
        </w:rPr>
        <w:t> </w:t>
      </w:r>
      <w:bookmarkStart w:id="0" w:name="_GoBack"/>
      <w:bookmarkEnd w:id="0"/>
    </w:p>
    <w:p w:rsidR="006C328D" w:rsidRDefault="006C328D"/>
    <w:sectPr w:rsidR="006C3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52"/>
    <w:rsid w:val="00337FFC"/>
    <w:rsid w:val="004B4198"/>
    <w:rsid w:val="006C328D"/>
    <w:rsid w:val="00E008C8"/>
    <w:rsid w:val="00E31D8E"/>
    <w:rsid w:val="00E90C52"/>
    <w:rsid w:val="00EC2F28"/>
    <w:rsid w:val="00FF5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E008C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008C8"/>
    <w:rPr>
      <w:rFonts w:ascii="宋体" w:hAnsi="宋体" w:cs="宋体"/>
      <w:b/>
      <w:bCs/>
      <w:kern w:val="36"/>
      <w:sz w:val="48"/>
      <w:szCs w:val="48"/>
    </w:rPr>
  </w:style>
  <w:style w:type="character" w:styleId="a3">
    <w:name w:val="Hyperlink"/>
    <w:basedOn w:val="a0"/>
    <w:uiPriority w:val="99"/>
    <w:unhideWhenUsed/>
    <w:rsid w:val="00E008C8"/>
    <w:rPr>
      <w:color w:val="0000FF"/>
      <w:u w:val="single"/>
    </w:rPr>
  </w:style>
  <w:style w:type="character" w:customStyle="1" w:styleId="apple-converted-space">
    <w:name w:val="apple-converted-space"/>
    <w:basedOn w:val="a0"/>
    <w:rsid w:val="00E008C8"/>
  </w:style>
  <w:style w:type="character" w:customStyle="1" w:styleId="normal105">
    <w:name w:val="normal105"/>
    <w:basedOn w:val="a0"/>
    <w:rsid w:val="00E008C8"/>
  </w:style>
  <w:style w:type="paragraph" w:styleId="a4">
    <w:name w:val="Normal (Web)"/>
    <w:basedOn w:val="a"/>
    <w:uiPriority w:val="99"/>
    <w:unhideWhenUsed/>
    <w:rsid w:val="00E008C8"/>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E008C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008C8"/>
    <w:rPr>
      <w:rFonts w:ascii="宋体" w:hAnsi="宋体" w:cs="宋体"/>
      <w:b/>
      <w:bCs/>
      <w:kern w:val="36"/>
      <w:sz w:val="48"/>
      <w:szCs w:val="48"/>
    </w:rPr>
  </w:style>
  <w:style w:type="character" w:styleId="a3">
    <w:name w:val="Hyperlink"/>
    <w:basedOn w:val="a0"/>
    <w:uiPriority w:val="99"/>
    <w:unhideWhenUsed/>
    <w:rsid w:val="00E008C8"/>
    <w:rPr>
      <w:color w:val="0000FF"/>
      <w:u w:val="single"/>
    </w:rPr>
  </w:style>
  <w:style w:type="character" w:customStyle="1" w:styleId="apple-converted-space">
    <w:name w:val="apple-converted-space"/>
    <w:basedOn w:val="a0"/>
    <w:rsid w:val="00E008C8"/>
  </w:style>
  <w:style w:type="character" w:customStyle="1" w:styleId="normal105">
    <w:name w:val="normal105"/>
    <w:basedOn w:val="a0"/>
    <w:rsid w:val="00E008C8"/>
  </w:style>
  <w:style w:type="paragraph" w:styleId="a4">
    <w:name w:val="Normal (Web)"/>
    <w:basedOn w:val="a"/>
    <w:uiPriority w:val="99"/>
    <w:unhideWhenUsed/>
    <w:rsid w:val="00E008C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0699">
      <w:bodyDiv w:val="1"/>
      <w:marLeft w:val="0"/>
      <w:marRight w:val="0"/>
      <w:marTop w:val="0"/>
      <w:marBottom w:val="0"/>
      <w:divBdr>
        <w:top w:val="none" w:sz="0" w:space="0" w:color="auto"/>
        <w:left w:val="none" w:sz="0" w:space="0" w:color="auto"/>
        <w:bottom w:val="none" w:sz="0" w:space="0" w:color="auto"/>
        <w:right w:val="none" w:sz="0" w:space="0" w:color="auto"/>
      </w:divBdr>
      <w:divsChild>
        <w:div w:id="98719443">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sfc.gov.cn/Portals/0/fj/fj20180705_02.doc" TargetMode="External"/><Relationship Id="rId5" Type="http://schemas.openxmlformats.org/officeDocument/2006/relationships/hyperlink" Target="http://www.nsfc.gov.cn/Portals/0/fj/fj20180705_0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lcl</dc:creator>
  <cp:keywords/>
  <dc:description/>
  <cp:lastModifiedBy>lcl</cp:lastModifiedBy>
  <cp:revision>5</cp:revision>
  <dcterms:created xsi:type="dcterms:W3CDTF">2018-07-06T00:38:00Z</dcterms:created>
  <dcterms:modified xsi:type="dcterms:W3CDTF">2018-07-06T01:18:00Z</dcterms:modified>
</cp:coreProperties>
</file>