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bCs/>
          <w:i w:val="0"/>
          <w:iCs w:val="0"/>
          <w:caps w:val="0"/>
          <w:color w:val="000000"/>
          <w:spacing w:val="0"/>
          <w:sz w:val="30"/>
          <w:szCs w:val="30"/>
        </w:rPr>
      </w:pPr>
      <w:r>
        <w:rPr>
          <w:rFonts w:hint="eastAsia" w:ascii="微软雅黑" w:hAnsi="微软雅黑" w:eastAsia="微软雅黑" w:cs="微软雅黑"/>
          <w:b/>
          <w:bCs/>
          <w:i w:val="0"/>
          <w:iCs w:val="0"/>
          <w:caps w:val="0"/>
          <w:color w:val="000000"/>
          <w:spacing w:val="0"/>
          <w:sz w:val="30"/>
          <w:szCs w:val="30"/>
          <w:shd w:val="clear" w:fill="FFFFFF"/>
        </w:rPr>
        <w:t>国家自然科学基金委员会高技术研究发展中心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5"/>
          <w:szCs w:val="25"/>
          <w:shd w:val="clear" w:fill="FFFFFF"/>
        </w:rPr>
      </w:pPr>
      <w:r>
        <w:rPr>
          <w:rFonts w:hint="eastAsia" w:ascii="微软雅黑" w:hAnsi="微软雅黑" w:eastAsia="微软雅黑" w:cs="微软雅黑"/>
          <w:b/>
          <w:bCs/>
          <w:i w:val="0"/>
          <w:iCs w:val="0"/>
          <w:caps w:val="0"/>
          <w:color w:val="000000"/>
          <w:spacing w:val="0"/>
          <w:sz w:val="30"/>
          <w:szCs w:val="30"/>
          <w:shd w:val="clear" w:fill="FFFFFF"/>
        </w:rPr>
        <w:t>关于征集战略研究课题承担单位的公告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500" w:firstLineChars="200"/>
        <w:jc w:val="both"/>
        <w:rPr>
          <w:rFonts w:hint="eastAsia" w:ascii="微软雅黑" w:hAnsi="微软雅黑" w:eastAsia="微软雅黑" w:cs="微软雅黑"/>
          <w:i w:val="0"/>
          <w:iCs w:val="0"/>
          <w:caps w:val="0"/>
          <w:color w:val="000000"/>
          <w:spacing w:val="0"/>
          <w:sz w:val="25"/>
          <w:szCs w:val="25"/>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500" w:firstLineChars="200"/>
        <w:jc w:val="both"/>
        <w:rPr>
          <w:rFonts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为全面贯彻落实党的二十届三中全会精神，深入贯彻习近平总书记关于科技创新的重要论述，特别是习近平总书记在全国科技大会、国家科学技术奖励大会和两院院士大会上的重要讲话精神，以科技创新有力支撑新质生产力发展，国家自然科学基金委员会高技术研究发展中心（以下简称“高技术中心”）作为国家科技计划项目管理的专业机构，为适应新形势下科技计划管理的新要求，进一步提升专业机构管理的科学化、规范化水平，聚焦科技计划项目管理的关键问题，现组织开展相关战略研究，面向社会公开征集战略研究课题承担单位。具体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一、研究课题及内容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1.国家重点研发计划项目过程管理监督机制的创新研究。</w:t>
      </w:r>
      <w:r>
        <w:rPr>
          <w:rFonts w:hint="eastAsia" w:ascii="微软雅黑" w:hAnsi="微软雅黑" w:eastAsia="微软雅黑" w:cs="微软雅黑"/>
          <w:i w:val="0"/>
          <w:iCs w:val="0"/>
          <w:caps w:val="0"/>
          <w:color w:val="000000"/>
          <w:spacing w:val="0"/>
          <w:sz w:val="25"/>
          <w:szCs w:val="25"/>
          <w:shd w:val="clear" w:fill="FFFFFF"/>
        </w:rPr>
        <w:t>强化项目监督管理是深化国家科技计划改革、防范廉政风险和管理风险、确保财政资金安全和提升项目管理质量与效益的重要保障。为进一步加强高新技术和基础研究领域国家重点研发计划项目在立项评审、中期检查和综合绩效评价等过程管理监督的科学化、规范化建设，营造良好科研生态，需持续创新项目过程管理的监督机制。主要研究内容：梳理总结主要科技发达国家重大类型科技项目过程管理监督机制及经验做法；研究新形势下国家重点研发计划项目过程管理监督的内涵定位，系统梳理相关领域项目过程管理的风险特征；探索大数据、人工智能等新方法、新模式在项目过程管理监督中的运用，提出新形势下项目过程管理全周期、全流程、全覆盖监督的工作规范与运行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2.基础研究领域的重大科学问题凝练机制研究。</w:t>
      </w:r>
      <w:r>
        <w:rPr>
          <w:rFonts w:hint="eastAsia" w:ascii="微软雅黑" w:hAnsi="微软雅黑" w:eastAsia="微软雅黑" w:cs="微软雅黑"/>
          <w:i w:val="0"/>
          <w:iCs w:val="0"/>
          <w:caps w:val="0"/>
          <w:color w:val="000000"/>
          <w:spacing w:val="0"/>
          <w:sz w:val="25"/>
          <w:szCs w:val="25"/>
          <w:shd w:val="clear" w:fill="FFFFFF"/>
        </w:rPr>
        <w:t>科研选题是科技工作首先需要解决的问题。聚焦“四个面向”，凝练基础研究领域重大科学问题是系统谋划部署基础研究重大任务的基础。为进一步提升重大科学问题凝练的质量，确保基础研究领域国家重点研发计划重点专项部署的前瞻性与战略性，需持续深化重大科学问题凝练机制研究。主要研究内容：总结主要科技发达国家基础研究领域重大类型科技项目凝练与形成机制；梳理我国基础研究领域重大科学问题凝练的典型做法；研究新形势下符合基础研究和应用基础研究规律的重大科学问题凝练机制，围绕遴选原则、评价标准、组织模式、专家咨询等提出有关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3.国家重点研发计划项目管理中专家咨询作用机制研究。</w:t>
      </w:r>
      <w:r>
        <w:rPr>
          <w:rFonts w:hint="eastAsia" w:ascii="微软雅黑" w:hAnsi="微软雅黑" w:eastAsia="微软雅黑" w:cs="微软雅黑"/>
          <w:i w:val="0"/>
          <w:iCs w:val="0"/>
          <w:caps w:val="0"/>
          <w:color w:val="000000"/>
          <w:spacing w:val="0"/>
          <w:sz w:val="25"/>
          <w:szCs w:val="25"/>
          <w:shd w:val="clear" w:fill="FFFFFF"/>
        </w:rPr>
        <w:t>充分尊重科学家意见，发挥专家咨询作用是做好科技计划项目管理的重要法宝。为进一步加强专家咨询在项目立项评审、中期检查和综合绩效评价等过程管理中的决策支撑作用，需更加深入研究新形势下国家重点研发计划项目管理专家咨询制度与作用机制。主要研究内容：研究分析主要科技发达国家重大类型科技项目管理中专家咨询体系及其发挥的作用；总结我国各类重大科技计划中发挥专家作用的典型经验与做法；梳理国家重点研发计划项目管理过程中专家咨询作用现状，完善专家咨询体系，针对专家管理、作用发挥、专家咨询的后评估等方面提出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4.国家重点研发计划青年科学家项目管理机制研究。</w:t>
      </w:r>
      <w:r>
        <w:rPr>
          <w:rFonts w:hint="eastAsia" w:ascii="微软雅黑" w:hAnsi="微软雅黑" w:eastAsia="微软雅黑" w:cs="微软雅黑"/>
          <w:i w:val="0"/>
          <w:iCs w:val="0"/>
          <w:caps w:val="0"/>
          <w:color w:val="000000"/>
          <w:spacing w:val="0"/>
          <w:sz w:val="25"/>
          <w:szCs w:val="25"/>
          <w:shd w:val="clear" w:fill="FFFFFF"/>
        </w:rPr>
        <w:t>青年科技人才处于创新创造力的高峰期，是国家战略人才力量的重要组成部分。为把有限的科技资源投入到最具活力的青年科学家身上，需不断优化国家重点研发计划青年科学家项目的组织实施机制，更好激发青年科学家的创新活力。主要研究内容：总结主要科技发达国家青年科学家项目管理经验；分析我国各类科技计划青年科学家项目的资助政策和经验做法；系统调研和梳理高新技术和基础研究领域国家重点研发计划青年科学家项目实施情况；分析新形势下青年科学家项目面临的新挑战以及对管理的新要求，提出青年科学家项目组织实施的创新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5.国家重点研发计划项目成果转化机制研究。</w:t>
      </w:r>
      <w:r>
        <w:rPr>
          <w:rFonts w:hint="eastAsia" w:ascii="微软雅黑" w:hAnsi="微软雅黑" w:eastAsia="微软雅黑" w:cs="微软雅黑"/>
          <w:i w:val="0"/>
          <w:iCs w:val="0"/>
          <w:caps w:val="0"/>
          <w:color w:val="000000"/>
          <w:spacing w:val="0"/>
          <w:sz w:val="25"/>
          <w:szCs w:val="25"/>
          <w:shd w:val="clear" w:fill="FFFFFF"/>
        </w:rPr>
        <w:t>科技成果转化应用是扎实推动科技创新和产业创新深度融合的重要途径。为进一步提升项目管理专业机构管理效能，助力有产业化前景的国家重点研发计划项目成果及时高效地转化为新质生产力，需不断完善项目成果转化机制。主要研究内容：总结主要科技发达国家科技成果转化应用过程中的主要经验和做法；分析国内外高校和科研机构科技成果转化应用优秀实践；系统调研高新技术和基础研究领域国家重点研发计划项目成果转化应用现状；探索建立成果评价、场景构建与需求对接等加速科技成果转化应用的新模式与新方法，提出推动国家重点研发计划项目成果转化应用的路径与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6.国家重点研发计划项目成果中试验证平台建设运行机制研究。</w:t>
      </w:r>
      <w:r>
        <w:rPr>
          <w:rFonts w:hint="eastAsia" w:ascii="微软雅黑" w:hAnsi="微软雅黑" w:eastAsia="微软雅黑" w:cs="微软雅黑"/>
          <w:i w:val="0"/>
          <w:iCs w:val="0"/>
          <w:caps w:val="0"/>
          <w:color w:val="000000"/>
          <w:spacing w:val="0"/>
          <w:sz w:val="25"/>
          <w:szCs w:val="25"/>
          <w:shd w:val="clear" w:fill="FFFFFF"/>
        </w:rPr>
        <w:t>加快布局建设一批概念验证、中试验证平台，是深化科技成果转化机制改革的重要举措。为加快国家重点研发计划项目成果转化应用，探索形成科技成果转化的有效实施路径，使更多的成果从样品变成产品、形成产业，打通科技成果转化的关键环节，需加强国家重点研发计划项目成果中试验证机制研究。主要研究内容：梳理总结主要科技发达国家重大类型科技项目在推进成果中试验证方面的经验做法；分析我国现有科技成果中试验证平台建设及运行的现状；面向地方、行业的特色产业高质量发展需求，提出建设国家重点研发计划项目成果中试验证平台的总体思路、基本原则、条件要求及实施机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7.国家重点研发计划项目管理发挥企业创新主体作用机制研究。</w:t>
      </w:r>
      <w:r>
        <w:rPr>
          <w:rFonts w:hint="eastAsia" w:ascii="微软雅黑" w:hAnsi="微软雅黑" w:eastAsia="微软雅黑" w:cs="微软雅黑"/>
          <w:i w:val="0"/>
          <w:iCs w:val="0"/>
          <w:caps w:val="0"/>
          <w:color w:val="000000"/>
          <w:spacing w:val="0"/>
          <w:sz w:val="25"/>
          <w:szCs w:val="25"/>
          <w:shd w:val="clear" w:fill="FFFFFF"/>
        </w:rPr>
        <w:t>强化企业创新主体地位是推动科技创新和产业创新深度融合的关键。针对国家重点研发计划高新技术领域重点专项，需进一步优化项目管理机制，更好发挥企业创新主体作用，加强企业主导的产学研深度融合。主要研究内容：总结主要科技发达国家重大类型科技项目发挥企业创新主体作用的经验和做法；系统调研我国企业牵头承担高新技术领域重点专项项目的情况，梳理企业主导的产学研融通创新及提升相关产业创新能力等方面的现状和典型案例；提出有利于企业承担国家重点研发计划项目的遴选机制，以及企业牵头的项目组织管理的创新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二、申报要求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1.课题申请单位资格要求。</w:t>
      </w:r>
      <w:r>
        <w:rPr>
          <w:rFonts w:hint="eastAsia" w:ascii="微软雅黑" w:hAnsi="微软雅黑" w:eastAsia="微软雅黑" w:cs="微软雅黑"/>
          <w:i w:val="0"/>
          <w:iCs w:val="0"/>
          <w:caps w:val="0"/>
          <w:color w:val="000000"/>
          <w:spacing w:val="0"/>
          <w:sz w:val="25"/>
          <w:szCs w:val="25"/>
          <w:shd w:val="clear" w:fill="FFFFFF"/>
        </w:rPr>
        <w:t>申请单位应为中国大陆境内注册的科研院所、高等学校、企业以及新型研发机构等，具有独立法人资格，注册时间一年以上；在相关领域具有较雄厚的学术资源和研究实力，能够提供开展研究的必要条件；审核相关材料，确保其真实性；承担课题管理和经费管理职责并承诺科研诚信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2.课题申请人条件要求。</w:t>
      </w:r>
      <w:r>
        <w:rPr>
          <w:rFonts w:hint="eastAsia" w:ascii="微软雅黑" w:hAnsi="微软雅黑" w:eastAsia="微软雅黑" w:cs="微软雅黑"/>
          <w:i w:val="0"/>
          <w:iCs w:val="0"/>
          <w:caps w:val="0"/>
          <w:color w:val="000000"/>
          <w:spacing w:val="0"/>
          <w:sz w:val="25"/>
          <w:szCs w:val="25"/>
          <w:shd w:val="clear" w:fill="FFFFFF"/>
        </w:rPr>
        <w:t>具有高级职称或博士学位；政治立场坚定，拥护中国共产党领导，无违法犯罪和科研失信记录；具备扎实的理论知识和实践经验，在申报课题研究领域有较好的工作基础，具有组织开展研究的能力；具备按时完成研究任务的时间保证；每个申请人限申报1项研究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3.课题申请受理。</w:t>
      </w:r>
      <w:r>
        <w:rPr>
          <w:rFonts w:hint="eastAsia" w:ascii="微软雅黑" w:hAnsi="微软雅黑" w:eastAsia="微软雅黑" w:cs="微软雅黑"/>
          <w:i w:val="0"/>
          <w:iCs w:val="0"/>
          <w:caps w:val="0"/>
          <w:color w:val="000000"/>
          <w:spacing w:val="0"/>
          <w:sz w:val="25"/>
          <w:szCs w:val="25"/>
          <w:shd w:val="clear" w:fill="FFFFFF"/>
        </w:rPr>
        <w:t>申请人直接从高技术中心官网下载课题申报书。申报书（一式3份，含电子版光盘）需由课题负责人所在单位盖章确认，通过邮政EMS寄至高技术中心计划与战略研究处（北京三里河路一号西苑饭店9号楼，邮编：100044），信封上请注明“申报战略研究课题”字样。申报截止时间为2024年9月30日（以寄出邮戳日期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4.课题单位遴选。</w:t>
      </w:r>
      <w:r>
        <w:rPr>
          <w:rFonts w:hint="eastAsia" w:ascii="微软雅黑" w:hAnsi="微软雅黑" w:eastAsia="微软雅黑" w:cs="微软雅黑"/>
          <w:i w:val="0"/>
          <w:iCs w:val="0"/>
          <w:caps w:val="0"/>
          <w:color w:val="000000"/>
          <w:spacing w:val="0"/>
          <w:sz w:val="25"/>
          <w:szCs w:val="25"/>
          <w:shd w:val="clear" w:fill="FFFFFF"/>
        </w:rPr>
        <w:t>高技术中心将对战略研究课题申报书进行审核，按程序择优遴选。对于入选的课题，高技术中心将与课题承担单位签订正式合同，并给予相应经费资助。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5.课题知识产权。</w:t>
      </w:r>
      <w:r>
        <w:rPr>
          <w:rFonts w:hint="eastAsia" w:ascii="微软雅黑" w:hAnsi="微软雅黑" w:eastAsia="微软雅黑" w:cs="微软雅黑"/>
          <w:i w:val="0"/>
          <w:iCs w:val="0"/>
          <w:caps w:val="0"/>
          <w:color w:val="000000"/>
          <w:spacing w:val="0"/>
          <w:sz w:val="25"/>
          <w:szCs w:val="25"/>
          <w:shd w:val="clear" w:fill="FFFFFF"/>
        </w:rPr>
        <w:t>以其他战略研究类项目（课题）、学位论文、博士后出站报告等为基础申请本次研究课题，须在课题申请书中注明所申请课题与已有成果的关系，确保无知识产权争议。课题研究成果及其知识产权归高技术中心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三、课题执行要求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课题研究要立足支撑决策的目标，强化问题导向、结果导向，综合运用实地调研、座谈访谈、随机走访、问卷调查、专家调查、抽样调查、统计分析、案例剖析等方式方法，充分运用互联网、大数据等现代信息技术开展调查研究。研究务求透彻精准，提出具有较强实用性和可操作性的建议，形成高质量研究报告。课题执行时间为签订合同之日起半年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联 系 人：张犁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500"/>
        <w:jc w:val="both"/>
        <w:rPr>
          <w:rFonts w:hint="eastAsia" w:ascii="微软雅黑" w:hAnsi="微软雅黑" w:eastAsia="微软雅黑" w:cs="微软雅黑"/>
          <w:i w:val="0"/>
          <w:iCs w:val="0"/>
          <w:caps w:val="0"/>
          <w:color w:val="000000"/>
          <w:spacing w:val="0"/>
          <w:sz w:val="25"/>
          <w:szCs w:val="25"/>
          <w:shd w:val="clear" w:fill="FFFFFF"/>
        </w:rPr>
      </w:pPr>
      <w:r>
        <w:rPr>
          <w:rFonts w:hint="eastAsia" w:ascii="微软雅黑" w:hAnsi="微软雅黑" w:eastAsia="微软雅黑" w:cs="微软雅黑"/>
          <w:i w:val="0"/>
          <w:iCs w:val="0"/>
          <w:caps w:val="0"/>
          <w:color w:val="000000"/>
          <w:spacing w:val="0"/>
          <w:sz w:val="25"/>
          <w:szCs w:val="25"/>
          <w:shd w:val="clear" w:fill="FFFFFF"/>
        </w:rPr>
        <w:t>联系电话：010-88364080,68335725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500"/>
        <w:jc w:val="both"/>
        <w:rPr>
          <w:rFonts w:hint="eastAsia" w:ascii="微软雅黑" w:hAnsi="微软雅黑" w:eastAsia="微软雅黑" w:cs="微软雅黑"/>
          <w:i w:val="0"/>
          <w:iCs w:val="0"/>
          <w:caps w:val="0"/>
          <w:color w:val="000000"/>
          <w:spacing w:val="0"/>
          <w:sz w:val="25"/>
          <w:szCs w:val="25"/>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500"/>
        <w:jc w:val="both"/>
        <w:rPr>
          <w:rFonts w:hint="eastAsia" w:ascii="微软雅黑" w:hAnsi="微软雅黑" w:eastAsia="微软雅黑" w:cs="微软雅黑"/>
          <w:i w:val="0"/>
          <w:iCs w:val="0"/>
          <w:caps w:val="0"/>
          <w:color w:val="auto"/>
          <w:spacing w:val="0"/>
          <w:sz w:val="25"/>
          <w:szCs w:val="25"/>
          <w:u w:val="none"/>
          <w:shd w:val="clear" w:fill="FFFFFF"/>
        </w:rPr>
      </w:pPr>
      <w:bookmarkStart w:id="0" w:name="_GoBack"/>
      <w:r>
        <w:rPr>
          <w:rFonts w:hint="eastAsia" w:ascii="微软雅黑" w:hAnsi="微软雅黑" w:eastAsia="微软雅黑" w:cs="微软雅黑"/>
          <w:i w:val="0"/>
          <w:iCs w:val="0"/>
          <w:caps w:val="0"/>
          <w:color w:val="auto"/>
          <w:spacing w:val="0"/>
          <w:sz w:val="25"/>
          <w:szCs w:val="25"/>
          <w:u w:val="none"/>
          <w:bdr w:val="none" w:color="auto" w:sz="0" w:space="0"/>
          <w:shd w:val="clear" w:fill="FFFFFF"/>
        </w:rPr>
        <w:fldChar w:fldCharType="begin"/>
      </w:r>
      <w:r>
        <w:rPr>
          <w:rFonts w:hint="eastAsia" w:ascii="微软雅黑" w:hAnsi="微软雅黑" w:eastAsia="微软雅黑" w:cs="微软雅黑"/>
          <w:i w:val="0"/>
          <w:iCs w:val="0"/>
          <w:caps w:val="0"/>
          <w:color w:val="auto"/>
          <w:spacing w:val="0"/>
          <w:sz w:val="25"/>
          <w:szCs w:val="25"/>
          <w:u w:val="none"/>
          <w:bdr w:val="none" w:color="auto" w:sz="0" w:space="0"/>
          <w:shd w:val="clear" w:fill="FFFFFF"/>
        </w:rPr>
        <w:instrText xml:space="preserve"> HYPERLINK "https://www.nsfc.gov.cn/Portals/0/fj/fj20240906-10.doc" \t "https://www.nsfc.gov.cn/publish/portal0/tab442/_blank" </w:instrText>
      </w:r>
      <w:r>
        <w:rPr>
          <w:rFonts w:hint="eastAsia" w:ascii="微软雅黑" w:hAnsi="微软雅黑" w:eastAsia="微软雅黑" w:cs="微软雅黑"/>
          <w:i w:val="0"/>
          <w:iCs w:val="0"/>
          <w:caps w:val="0"/>
          <w:color w:val="auto"/>
          <w:spacing w:val="0"/>
          <w:sz w:val="25"/>
          <w:szCs w:val="25"/>
          <w:u w:val="none"/>
          <w:bdr w:val="none" w:color="auto" w:sz="0" w:space="0"/>
          <w:shd w:val="clear" w:fill="FFFFFF"/>
        </w:rPr>
        <w:fldChar w:fldCharType="separate"/>
      </w:r>
      <w:r>
        <w:rPr>
          <w:rStyle w:val="7"/>
          <w:rFonts w:hint="eastAsia" w:ascii="微软雅黑" w:hAnsi="微软雅黑" w:eastAsia="微软雅黑" w:cs="微软雅黑"/>
          <w:i w:val="0"/>
          <w:iCs w:val="0"/>
          <w:caps w:val="0"/>
          <w:color w:val="auto"/>
          <w:spacing w:val="0"/>
          <w:sz w:val="25"/>
          <w:szCs w:val="25"/>
          <w:u w:val="none"/>
          <w:bdr w:val="none" w:color="auto" w:sz="0" w:space="0"/>
          <w:shd w:val="clear" w:fill="FFFFFF"/>
        </w:rPr>
        <w:t>附件：战略研究课题申报书模板</w:t>
      </w:r>
      <w:r>
        <w:rPr>
          <w:rFonts w:hint="eastAsia" w:ascii="微软雅黑" w:hAnsi="微软雅黑" w:eastAsia="微软雅黑" w:cs="微软雅黑"/>
          <w:i w:val="0"/>
          <w:iCs w:val="0"/>
          <w:caps w:val="0"/>
          <w:color w:val="auto"/>
          <w:spacing w:val="0"/>
          <w:sz w:val="25"/>
          <w:szCs w:val="25"/>
          <w:u w:val="none"/>
          <w:bdr w:val="none" w:color="auto" w:sz="0" w:space="0"/>
          <w:shd w:val="clear" w:fill="FFFFFF"/>
        </w:rPr>
        <w:fldChar w:fldCharType="end"/>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YTRlMmVkYjNiZmJlMjViNWJhOGY3YTMxNDI3ZmEifQ=="/>
  </w:docVars>
  <w:rsids>
    <w:rsidRoot w:val="00000000"/>
    <w:rsid w:val="1C3C5911"/>
    <w:rsid w:val="24736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2024-09-10T01:48:00Z</dcterms:created>
  <dc:creator>dell</dc:creator>
  <cp:lastModifiedBy>小胖手 </cp:lastModifiedBy>
  <dcterms:modified xsi:type="dcterms:W3CDTF">2024-09-10T02:10:09Z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93055AA82DBD41DABE054D5E3DFFB8F5_12</vt:lpwstr>
  </property>
</Properties>
</file>