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52" w:rsidRPr="00864552" w:rsidRDefault="00864552" w:rsidP="00864552">
      <w:pPr>
        <w:widowControl/>
        <w:spacing w:line="360" w:lineRule="atLeast"/>
        <w:outlineLvl w:val="0"/>
        <w:rPr>
          <w:rFonts w:ascii="宋体" w:eastAsia="宋体" w:hAnsi="宋体" w:cs="宋体" w:hint="eastAsia"/>
          <w:kern w:val="36"/>
          <w:sz w:val="18"/>
          <w:szCs w:val="18"/>
        </w:rPr>
      </w:pPr>
      <w:r w:rsidRPr="00864552">
        <w:rPr>
          <w:rFonts w:ascii="宋体" w:eastAsia="宋体" w:hAnsi="宋体" w:cs="宋体" w:hint="eastAsia"/>
          <w:kern w:val="36"/>
          <w:sz w:val="18"/>
          <w:szCs w:val="18"/>
        </w:rPr>
        <w:t>2017年度国家自然科学基金委员会与英国爱丁堡皇家学会合作交流项目指南</w:t>
      </w:r>
    </w:p>
    <w:p w:rsidR="00864552" w:rsidRPr="00864552" w:rsidRDefault="00864552" w:rsidP="00864552">
      <w:pPr>
        <w:widowControl/>
        <w:spacing w:line="360" w:lineRule="atLeast"/>
        <w:rPr>
          <w:rFonts w:ascii="宋体" w:eastAsia="宋体" w:hAnsi="宋体" w:cs="宋体" w:hint="eastAsia"/>
          <w:kern w:val="0"/>
          <w:sz w:val="18"/>
          <w:szCs w:val="18"/>
        </w:rPr>
      </w:pPr>
      <w:r w:rsidRPr="00864552">
        <w:rPr>
          <w:rFonts w:ascii="宋体" w:eastAsia="宋体" w:hAnsi="宋体" w:cs="宋体" w:hint="eastAsia"/>
          <w:kern w:val="0"/>
          <w:sz w:val="18"/>
          <w:szCs w:val="18"/>
        </w:rPr>
        <w:t>日期 2016-10-10　  来源：国际合作局　  作者：</w:t>
      </w:r>
      <w:proofErr w:type="gramStart"/>
      <w:r w:rsidRPr="00864552">
        <w:rPr>
          <w:rFonts w:ascii="宋体" w:eastAsia="宋体" w:hAnsi="宋体" w:cs="宋体" w:hint="eastAsia"/>
          <w:kern w:val="0"/>
          <w:sz w:val="18"/>
          <w:szCs w:val="18"/>
        </w:rPr>
        <w:t>李文聪</w:t>
      </w:r>
      <w:proofErr w:type="gramEnd"/>
      <w:r w:rsidRPr="00864552">
        <w:rPr>
          <w:rFonts w:ascii="宋体" w:eastAsia="宋体" w:hAnsi="宋体" w:cs="宋体" w:hint="eastAsia"/>
          <w:kern w:val="0"/>
          <w:sz w:val="18"/>
          <w:szCs w:val="18"/>
        </w:rPr>
        <w:t xml:space="preserve">　 【</w:t>
      </w:r>
      <w:hyperlink r:id="rId4" w:history="1">
        <w:r w:rsidRPr="00864552">
          <w:rPr>
            <w:rFonts w:ascii="宋体" w:eastAsia="宋体" w:hAnsi="宋体" w:cs="宋体" w:hint="eastAsia"/>
            <w:color w:val="333333"/>
            <w:kern w:val="0"/>
            <w:sz w:val="18"/>
          </w:rPr>
          <w:t>大</w:t>
        </w:r>
      </w:hyperlink>
      <w:r w:rsidRPr="00864552">
        <w:rPr>
          <w:rFonts w:ascii="宋体" w:eastAsia="宋体" w:hAnsi="宋体" w:cs="宋体" w:hint="eastAsia"/>
          <w:kern w:val="0"/>
          <w:sz w:val="18"/>
          <w:szCs w:val="18"/>
        </w:rPr>
        <w:t xml:space="preserve"> </w:t>
      </w:r>
      <w:hyperlink r:id="rId5" w:history="1">
        <w:r w:rsidRPr="00864552">
          <w:rPr>
            <w:rFonts w:ascii="宋体" w:eastAsia="宋体" w:hAnsi="宋体" w:cs="宋体" w:hint="eastAsia"/>
            <w:color w:val="333333"/>
            <w:kern w:val="0"/>
            <w:sz w:val="18"/>
          </w:rPr>
          <w:t>中</w:t>
        </w:r>
      </w:hyperlink>
      <w:r w:rsidRPr="00864552">
        <w:rPr>
          <w:rFonts w:ascii="宋体" w:eastAsia="宋体" w:hAnsi="宋体" w:cs="宋体" w:hint="eastAsia"/>
          <w:kern w:val="0"/>
          <w:sz w:val="18"/>
          <w:szCs w:val="18"/>
        </w:rPr>
        <w:t xml:space="preserve"> </w:t>
      </w:r>
      <w:hyperlink r:id="rId6" w:history="1">
        <w:r w:rsidRPr="00864552">
          <w:rPr>
            <w:rFonts w:ascii="宋体" w:eastAsia="宋体" w:hAnsi="宋体" w:cs="宋体" w:hint="eastAsia"/>
            <w:color w:val="333333"/>
            <w:kern w:val="0"/>
            <w:sz w:val="18"/>
          </w:rPr>
          <w:t>小</w:t>
        </w:r>
      </w:hyperlink>
      <w:r w:rsidRPr="00864552">
        <w:rPr>
          <w:rFonts w:ascii="宋体" w:eastAsia="宋体" w:hAnsi="宋体" w:cs="宋体" w:hint="eastAsia"/>
          <w:kern w:val="0"/>
          <w:sz w:val="18"/>
          <w:szCs w:val="18"/>
        </w:rPr>
        <w:t>】　  【</w:t>
      </w:r>
      <w:r w:rsidRPr="00864552">
        <w:rPr>
          <w:rFonts w:ascii="宋体" w:eastAsia="宋体" w:hAnsi="宋体" w:cs="宋体"/>
          <w:kern w:val="0"/>
          <w:sz w:val="18"/>
          <w:szCs w:val="18"/>
        </w:rPr>
        <w:fldChar w:fldCharType="begin"/>
      </w:r>
      <w:r w:rsidRPr="00864552">
        <w:rPr>
          <w:rFonts w:ascii="宋体" w:eastAsia="宋体" w:hAnsi="宋体" w:cs="宋体"/>
          <w:kern w:val="0"/>
          <w:sz w:val="18"/>
          <w:szCs w:val="18"/>
        </w:rPr>
        <w:instrText xml:space="preserve"> HYPERLINK "javascript:print()" </w:instrText>
      </w:r>
      <w:r w:rsidRPr="00864552">
        <w:rPr>
          <w:rFonts w:ascii="宋体" w:eastAsia="宋体" w:hAnsi="宋体" w:cs="宋体"/>
          <w:kern w:val="0"/>
          <w:sz w:val="18"/>
          <w:szCs w:val="18"/>
        </w:rPr>
        <w:fldChar w:fldCharType="separate"/>
      </w:r>
      <w:r w:rsidRPr="00864552">
        <w:rPr>
          <w:rFonts w:ascii="宋体" w:eastAsia="宋体" w:hAnsi="宋体" w:cs="宋体" w:hint="eastAsia"/>
          <w:color w:val="333333"/>
          <w:kern w:val="0"/>
          <w:sz w:val="18"/>
        </w:rPr>
        <w:t>打印</w:t>
      </w:r>
      <w:r w:rsidRPr="00864552">
        <w:rPr>
          <w:rFonts w:ascii="宋体" w:eastAsia="宋体" w:hAnsi="宋体" w:cs="宋体"/>
          <w:kern w:val="0"/>
          <w:sz w:val="18"/>
          <w:szCs w:val="18"/>
        </w:rPr>
        <w:fldChar w:fldCharType="end"/>
      </w:r>
      <w:r w:rsidRPr="00864552">
        <w:rPr>
          <w:rFonts w:ascii="宋体" w:eastAsia="宋体" w:hAnsi="宋体" w:cs="宋体" w:hint="eastAsia"/>
          <w:kern w:val="0"/>
          <w:sz w:val="18"/>
          <w:szCs w:val="18"/>
        </w:rPr>
        <w:t>】　  【</w:t>
      </w:r>
      <w:r w:rsidRPr="00864552">
        <w:rPr>
          <w:rFonts w:ascii="宋体" w:eastAsia="宋体" w:hAnsi="宋体" w:cs="宋体"/>
          <w:kern w:val="0"/>
          <w:sz w:val="18"/>
          <w:szCs w:val="18"/>
        </w:rPr>
        <w:fldChar w:fldCharType="begin"/>
      </w:r>
      <w:r w:rsidRPr="00864552">
        <w:rPr>
          <w:rFonts w:ascii="宋体" w:eastAsia="宋体" w:hAnsi="宋体" w:cs="宋体"/>
          <w:kern w:val="0"/>
          <w:sz w:val="18"/>
          <w:szCs w:val="18"/>
        </w:rPr>
        <w:instrText xml:space="preserve"> HYPERLINK "javascript:close()" </w:instrText>
      </w:r>
      <w:r w:rsidRPr="00864552">
        <w:rPr>
          <w:rFonts w:ascii="宋体" w:eastAsia="宋体" w:hAnsi="宋体" w:cs="宋体"/>
          <w:kern w:val="0"/>
          <w:sz w:val="18"/>
          <w:szCs w:val="18"/>
        </w:rPr>
        <w:fldChar w:fldCharType="separate"/>
      </w:r>
      <w:r w:rsidRPr="00864552">
        <w:rPr>
          <w:rFonts w:ascii="宋体" w:eastAsia="宋体" w:hAnsi="宋体" w:cs="宋体" w:hint="eastAsia"/>
          <w:color w:val="333333"/>
          <w:kern w:val="0"/>
          <w:sz w:val="18"/>
        </w:rPr>
        <w:t>关闭</w:t>
      </w:r>
      <w:r w:rsidRPr="00864552">
        <w:rPr>
          <w:rFonts w:ascii="宋体" w:eastAsia="宋体" w:hAnsi="宋体" w:cs="宋体"/>
          <w:kern w:val="0"/>
          <w:sz w:val="18"/>
          <w:szCs w:val="18"/>
        </w:rPr>
        <w:fldChar w:fldCharType="end"/>
      </w:r>
      <w:r w:rsidRPr="00864552">
        <w:rPr>
          <w:rFonts w:ascii="宋体" w:eastAsia="宋体" w:hAnsi="宋体" w:cs="宋体" w:hint="eastAsia"/>
          <w:kern w:val="0"/>
          <w:sz w:val="18"/>
          <w:szCs w:val="18"/>
        </w:rPr>
        <w:t>】</w:t>
      </w:r>
    </w:p>
    <w:tbl>
      <w:tblPr>
        <w:tblW w:w="5000" w:type="pct"/>
        <w:tblCellSpacing w:w="0" w:type="dxa"/>
        <w:tblCellMar>
          <w:left w:w="0" w:type="dxa"/>
          <w:right w:w="0" w:type="dxa"/>
        </w:tblCellMar>
        <w:tblLook w:val="04A0"/>
      </w:tblPr>
      <w:tblGrid>
        <w:gridCol w:w="8306"/>
      </w:tblGrid>
      <w:tr w:rsidR="00864552" w:rsidRPr="00864552" w:rsidTr="00864552">
        <w:trPr>
          <w:trHeight w:val="60"/>
          <w:tblCellSpacing w:w="0" w:type="dxa"/>
        </w:trPr>
        <w:tc>
          <w:tcPr>
            <w:tcW w:w="0" w:type="auto"/>
            <w:vAlign w:val="center"/>
            <w:hideMark/>
          </w:tcPr>
          <w:p w:rsidR="00864552" w:rsidRPr="00864552" w:rsidRDefault="00864552" w:rsidP="00864552">
            <w:pPr>
              <w:widowControl/>
              <w:spacing w:line="360" w:lineRule="atLeast"/>
              <w:rPr>
                <w:rFonts w:ascii="宋体" w:eastAsia="宋体" w:hAnsi="宋体" w:cs="宋体"/>
                <w:kern w:val="0"/>
                <w:sz w:val="6"/>
                <w:szCs w:val="18"/>
              </w:rPr>
            </w:pPr>
          </w:p>
        </w:tc>
      </w:tr>
      <w:tr w:rsidR="00864552" w:rsidRPr="00864552" w:rsidTr="00864552">
        <w:trPr>
          <w:tblCellSpacing w:w="0" w:type="dxa"/>
        </w:trPr>
        <w:tc>
          <w:tcPr>
            <w:tcW w:w="0" w:type="auto"/>
            <w:vAlign w:val="center"/>
            <w:hideMark/>
          </w:tcPr>
          <w:p w:rsidR="00864552" w:rsidRPr="00864552" w:rsidRDefault="00864552" w:rsidP="00864552">
            <w:pPr>
              <w:widowControl/>
              <w:spacing w:line="360" w:lineRule="atLeast"/>
              <w:jc w:val="center"/>
              <w:rPr>
                <w:rFonts w:ascii="宋体" w:eastAsia="宋体" w:hAnsi="宋体" w:cs="宋体"/>
                <w:kern w:val="0"/>
                <w:sz w:val="18"/>
                <w:szCs w:val="18"/>
              </w:rPr>
            </w:pPr>
          </w:p>
        </w:tc>
      </w:tr>
    </w:tbl>
    <w:p w:rsidR="00864552" w:rsidRPr="00864552" w:rsidRDefault="00864552" w:rsidP="00864552">
      <w:pPr>
        <w:widowControl/>
        <w:spacing w:line="360" w:lineRule="atLeast"/>
        <w:rPr>
          <w:rFonts w:ascii="宋体" w:eastAsia="宋体" w:hAnsi="宋体" w:cs="宋体" w:hint="eastAsia"/>
          <w:kern w:val="0"/>
          <w:sz w:val="24"/>
          <w:szCs w:val="24"/>
        </w:rPr>
      </w:pPr>
      <w:r w:rsidRPr="00864552">
        <w:rPr>
          <w:rFonts w:ascii="宋体" w:eastAsia="宋体" w:hAnsi="宋体" w:cs="宋体" w:hint="eastAsia"/>
          <w:kern w:val="0"/>
          <w:sz w:val="18"/>
          <w:szCs w:val="18"/>
        </w:rPr>
        <w:br/>
      </w:r>
    </w:p>
    <w:p w:rsidR="00864552" w:rsidRPr="00864552" w:rsidRDefault="00864552" w:rsidP="00864552">
      <w:pPr>
        <w:widowControl/>
        <w:spacing w:before="150" w:after="150" w:line="360" w:lineRule="auto"/>
        <w:rPr>
          <w:rFonts w:ascii="宋体" w:eastAsia="宋体" w:hAnsi="宋体" w:cs="宋体" w:hint="eastAsia"/>
          <w:kern w:val="0"/>
          <w:sz w:val="24"/>
          <w:szCs w:val="24"/>
        </w:rPr>
      </w:pPr>
      <w:r w:rsidRPr="00864552">
        <w:rPr>
          <w:rFonts w:ascii="宋体" w:eastAsia="宋体" w:hAnsi="宋体" w:cs="宋体" w:hint="eastAsia"/>
          <w:kern w:val="0"/>
          <w:sz w:val="18"/>
          <w:szCs w:val="18"/>
        </w:rPr>
        <w:t xml:space="preserve">　　根据国家自然科学基金委员会（NSFC）与英国爱丁堡皇家学会（RSE）的科技合作谅解备忘录，双方每年共同资助中国与英国苏格兰地区研究人员之间的合作交流项目。</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一、 项目说明</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1. 资助领域：Oil and Gas with a focus on Reservoir Geophysics。</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2. 资助强度：中方资助强度为每项不超过10万元人民币，英方资助强度为每项不超过1.2万英镑。</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3. 资助内容：国家自然科学基金委员会资助中国研究人员访英的国际旅费（机票为经济舱）和英国研究人员来华的住宿费、伙食费、城市间交通费。英国爱丁堡皇家学会资助英方研究人员访华的国际旅费和中国研究人员访英的住宿费、伙食费、城市间交通费，以及少量研究经费。</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4. 项目执行期：2年（2017年3月1日至2019年2月28日）。</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二、 申请资格</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1. 中方申请人须是2017年12月31日（含）以后结题的3年期（含）以上国家自然科学基金在</w:t>
      </w:r>
      <w:proofErr w:type="gramStart"/>
      <w:r w:rsidRPr="00864552">
        <w:rPr>
          <w:rFonts w:ascii="宋体" w:eastAsia="宋体" w:hAnsi="宋体" w:cs="宋体" w:hint="eastAsia"/>
          <w:kern w:val="0"/>
          <w:sz w:val="18"/>
          <w:szCs w:val="18"/>
        </w:rPr>
        <w:t>研</w:t>
      </w:r>
      <w:proofErr w:type="gramEnd"/>
      <w:r w:rsidRPr="00864552">
        <w:rPr>
          <w:rFonts w:ascii="宋体" w:eastAsia="宋体" w:hAnsi="宋体" w:cs="宋体" w:hint="eastAsia"/>
          <w:kern w:val="0"/>
          <w:sz w:val="18"/>
          <w:szCs w:val="18"/>
        </w:rPr>
        <w:t>项目的主持人或主要参与人，合作交流应密切围绕所依托在</w:t>
      </w:r>
      <w:proofErr w:type="gramStart"/>
      <w:r w:rsidRPr="00864552">
        <w:rPr>
          <w:rFonts w:ascii="宋体" w:eastAsia="宋体" w:hAnsi="宋体" w:cs="宋体" w:hint="eastAsia"/>
          <w:kern w:val="0"/>
          <w:sz w:val="18"/>
          <w:szCs w:val="18"/>
        </w:rPr>
        <w:t>研</w:t>
      </w:r>
      <w:proofErr w:type="gramEnd"/>
      <w:r w:rsidRPr="00864552">
        <w:rPr>
          <w:rFonts w:ascii="宋体" w:eastAsia="宋体" w:hAnsi="宋体" w:cs="宋体" w:hint="eastAsia"/>
          <w:kern w:val="0"/>
          <w:sz w:val="18"/>
          <w:szCs w:val="18"/>
        </w:rPr>
        <w:t>基金项目的研究内容。</w:t>
      </w:r>
    </w:p>
    <w:p w:rsidR="00864552" w:rsidRPr="00864552" w:rsidRDefault="00864552" w:rsidP="00864552">
      <w:pPr>
        <w:widowControl/>
        <w:spacing w:before="150" w:after="150" w:line="360" w:lineRule="auto"/>
        <w:jc w:val="left"/>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2. 中英双方申请人需分别向国家自然科学基金委员会（NSFC）和英国爱丁堡皇家学会（RSE）递交项目申请，对于单方提交的申请将不予受理。英方申请指南详见：https://www.royalsoced.org.uk/801_NSFC.html。</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3. 更多关于申请资格的说明，请见《2016年度国家自然科学基金项目指南》。</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三、 限项规定</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1. 本项目属于国际（地区）合作交流项目，不受“高级专业技术职务（职称）人员申请和正在承担的项目总数限为3项”规定的限制。</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2. 不受“申请人同年只能申请1项同类型项目”规定的限制。</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3. 更多关于限项规定的说明，请见《2016年度国家自然科学基金项目指南》。</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四、 申报要求</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lastRenderedPageBreak/>
        <w:t xml:space="preserve">　　1. 在线填报申请书路径</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864552">
        <w:rPr>
          <w:rFonts w:ascii="宋体" w:eastAsia="宋体" w:hAnsi="宋体" w:cs="宋体" w:hint="eastAsia"/>
          <w:kern w:val="0"/>
          <w:sz w:val="18"/>
          <w:szCs w:val="18"/>
        </w:rPr>
        <w:t>左侧+</w:t>
      </w:r>
      <w:proofErr w:type="gramEnd"/>
      <w:r w:rsidRPr="00864552">
        <w:rPr>
          <w:rFonts w:ascii="宋体" w:eastAsia="宋体" w:hAnsi="宋体" w:cs="宋体" w:hint="eastAsia"/>
          <w:kern w:val="0"/>
          <w:sz w:val="18"/>
          <w:szCs w:val="18"/>
        </w:rPr>
        <w:t>号或者右侧“展开”按钮，展开下拉菜单；点击“合作交流（组织间协议项目）”右侧的“填写申请”按钮，进入选择“合作协议”界面，在下拉菜单中选择“</w:t>
      </w:r>
      <w:r w:rsidRPr="00864552">
        <w:rPr>
          <w:rFonts w:ascii="宋体" w:eastAsia="宋体" w:hAnsi="宋体" w:cs="宋体" w:hint="eastAsia"/>
          <w:b/>
          <w:bCs/>
          <w:kern w:val="0"/>
          <w:sz w:val="18"/>
          <w:szCs w:val="18"/>
        </w:rPr>
        <w:t>NSFC-RSE（中英）</w:t>
      </w:r>
      <w:r w:rsidRPr="00864552">
        <w:rPr>
          <w:rFonts w:ascii="宋体" w:eastAsia="宋体" w:hAnsi="宋体" w:cs="宋体" w:hint="eastAsia"/>
          <w:kern w:val="0"/>
          <w:sz w:val="18"/>
          <w:szCs w:val="18"/>
        </w:rPr>
        <w:t>”，然后按系统要求输入依托在</w:t>
      </w:r>
      <w:proofErr w:type="gramStart"/>
      <w:r w:rsidRPr="00864552">
        <w:rPr>
          <w:rFonts w:ascii="宋体" w:eastAsia="宋体" w:hAnsi="宋体" w:cs="宋体" w:hint="eastAsia"/>
          <w:kern w:val="0"/>
          <w:sz w:val="18"/>
          <w:szCs w:val="18"/>
        </w:rPr>
        <w:t>研</w:t>
      </w:r>
      <w:proofErr w:type="gramEnd"/>
      <w:r w:rsidRPr="00864552">
        <w:rPr>
          <w:rFonts w:ascii="宋体" w:eastAsia="宋体" w:hAnsi="宋体" w:cs="宋体" w:hint="eastAsia"/>
          <w:kern w:val="0"/>
          <w:sz w:val="18"/>
          <w:szCs w:val="18"/>
        </w:rPr>
        <w:t>基金项目的批准号，通过资格认证后即进入具体申请书填写界面。申请人用中文填写完成中文申请书并点击提交成功后，再打印纸质申请书。</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2. 在线提交附件材料</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除了在线填写提交中文申请书，中方申请人还须在ISIS系统中提交附件材料，包括：</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1) 中方申请人和出访人员、英方申请人和来访人员的个人简历；</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2) 合作协议（</w:t>
      </w:r>
      <w:r w:rsidRPr="00864552">
        <w:rPr>
          <w:rFonts w:ascii="宋体" w:eastAsia="宋体" w:hAnsi="宋体" w:cs="宋体" w:hint="eastAsia"/>
          <w:b/>
          <w:bCs/>
          <w:kern w:val="0"/>
          <w:sz w:val="18"/>
          <w:szCs w:val="18"/>
        </w:rPr>
        <w:t>协议模板见附件</w:t>
      </w:r>
      <w:r w:rsidRPr="00864552">
        <w:rPr>
          <w:rFonts w:ascii="宋体" w:eastAsia="宋体" w:hAnsi="宋体" w:cs="宋体" w:hint="eastAsia"/>
          <w:kern w:val="0"/>
          <w:sz w:val="18"/>
          <w:szCs w:val="18"/>
        </w:rPr>
        <w:t>）。中英双方申请人须就合作内容、交流计划及知识产权等问题达成一致，并签署合作交流协议。</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3. 申请书填写说明</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中英双方申请书中的项目名称、双方依托单位和双方项目负责人（默认为“中方人信息”栏目和“境外合作人员”栏目的第一人）应严格一致。</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在“项目执行计划”栏目，应按照交流年度，详细列出出访及来访人员姓名、出访及来访日期和</w:t>
      </w:r>
      <w:proofErr w:type="gramStart"/>
      <w:r w:rsidRPr="00864552">
        <w:rPr>
          <w:rFonts w:ascii="宋体" w:eastAsia="宋体" w:hAnsi="宋体" w:cs="宋体" w:hint="eastAsia"/>
          <w:kern w:val="0"/>
          <w:sz w:val="18"/>
          <w:szCs w:val="18"/>
        </w:rPr>
        <w:t>拟开展</w:t>
      </w:r>
      <w:proofErr w:type="gramEnd"/>
      <w:r w:rsidRPr="00864552">
        <w:rPr>
          <w:rFonts w:ascii="宋体" w:eastAsia="宋体" w:hAnsi="宋体" w:cs="宋体" w:hint="eastAsia"/>
          <w:kern w:val="0"/>
          <w:sz w:val="18"/>
          <w:szCs w:val="18"/>
        </w:rPr>
        <w:t>的研究工作内容。出访人员必须是所依托在</w:t>
      </w:r>
      <w:proofErr w:type="gramStart"/>
      <w:r w:rsidRPr="00864552">
        <w:rPr>
          <w:rFonts w:ascii="宋体" w:eastAsia="宋体" w:hAnsi="宋体" w:cs="宋体" w:hint="eastAsia"/>
          <w:kern w:val="0"/>
          <w:sz w:val="18"/>
          <w:szCs w:val="18"/>
        </w:rPr>
        <w:t>研</w:t>
      </w:r>
      <w:proofErr w:type="gramEnd"/>
      <w:r w:rsidRPr="00864552">
        <w:rPr>
          <w:rFonts w:ascii="宋体" w:eastAsia="宋体" w:hAnsi="宋体" w:cs="宋体" w:hint="eastAsia"/>
          <w:kern w:val="0"/>
          <w:sz w:val="18"/>
          <w:szCs w:val="18"/>
        </w:rPr>
        <w:t>基金项目课题组成员，不包括学生（在职</w:t>
      </w:r>
      <w:proofErr w:type="gramStart"/>
      <w:r w:rsidRPr="00864552">
        <w:rPr>
          <w:rFonts w:ascii="宋体" w:eastAsia="宋体" w:hAnsi="宋体" w:cs="宋体" w:hint="eastAsia"/>
          <w:kern w:val="0"/>
          <w:sz w:val="18"/>
          <w:szCs w:val="18"/>
        </w:rPr>
        <w:t>硕</w:t>
      </w:r>
      <w:proofErr w:type="gramEnd"/>
      <w:r w:rsidRPr="00864552">
        <w:rPr>
          <w:rFonts w:ascii="宋体" w:eastAsia="宋体" w:hAnsi="宋体" w:cs="宋体" w:hint="eastAsia"/>
          <w:kern w:val="0"/>
          <w:sz w:val="18"/>
          <w:szCs w:val="18"/>
        </w:rPr>
        <w:t>博士研究生除外）。</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项目资金</w:t>
      </w:r>
      <w:proofErr w:type="gramStart"/>
      <w:r w:rsidRPr="00864552">
        <w:rPr>
          <w:rFonts w:ascii="宋体" w:eastAsia="宋体" w:hAnsi="宋体" w:cs="宋体" w:hint="eastAsia"/>
          <w:kern w:val="0"/>
          <w:sz w:val="18"/>
          <w:szCs w:val="18"/>
        </w:rPr>
        <w:t>预算表仅填写</w:t>
      </w:r>
      <w:proofErr w:type="gramEnd"/>
      <w:r w:rsidRPr="00864552">
        <w:rPr>
          <w:rFonts w:ascii="宋体" w:eastAsia="宋体" w:hAnsi="宋体" w:cs="宋体" w:hint="eastAsia"/>
          <w:kern w:val="0"/>
          <w:sz w:val="18"/>
          <w:szCs w:val="18"/>
        </w:rPr>
        <w:t>第12项“国际合作与交流费”，本项目无间接费用。在“预算说明书”栏目，应按照“项目执行计划”的内容，</w:t>
      </w:r>
      <w:proofErr w:type="gramStart"/>
      <w:r w:rsidRPr="00864552">
        <w:rPr>
          <w:rFonts w:ascii="宋体" w:eastAsia="宋体" w:hAnsi="宋体" w:cs="宋体" w:hint="eastAsia"/>
          <w:kern w:val="0"/>
          <w:sz w:val="18"/>
          <w:szCs w:val="18"/>
        </w:rPr>
        <w:t>按交流</w:t>
      </w:r>
      <w:proofErr w:type="gramEnd"/>
      <w:r w:rsidRPr="00864552">
        <w:rPr>
          <w:rFonts w:ascii="宋体" w:eastAsia="宋体" w:hAnsi="宋体" w:cs="宋体" w:hint="eastAsia"/>
          <w:kern w:val="0"/>
          <w:sz w:val="18"/>
          <w:szCs w:val="18"/>
        </w:rPr>
        <w:t>年度为出访人员的国际旅费、来访人员的住宿费、伙食费，以及城市间交通费制定详细预算。</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4. 电子版申请书及附件在线提交后，</w:t>
      </w:r>
      <w:r w:rsidRPr="00864552">
        <w:rPr>
          <w:rFonts w:ascii="宋体" w:eastAsia="宋体" w:hAnsi="宋体" w:cs="宋体" w:hint="eastAsia"/>
          <w:b/>
          <w:bCs/>
          <w:kern w:val="0"/>
          <w:sz w:val="18"/>
          <w:szCs w:val="18"/>
        </w:rPr>
        <w:t>依托单位科研处须在在线申报接收期截止之前登陆ISIS系统审核确认</w:t>
      </w:r>
      <w:r w:rsidRPr="00864552">
        <w:rPr>
          <w:rFonts w:ascii="宋体" w:eastAsia="宋体" w:hAnsi="宋体" w:cs="宋体" w:hint="eastAsia"/>
          <w:kern w:val="0"/>
          <w:sz w:val="18"/>
          <w:szCs w:val="18"/>
        </w:rPr>
        <w:t>，未经确认的项目将无法成功提交。依托单位科研处审核确认后，申请人须打印系统生成的申请书及附件PDF文件，经依托单位盖章确认后，寄送1份至国家自然科学基金委员会项目材料接收组（地址：北京市海淀区双清路83号101房间，邮编100085，电话：010-62328591）</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lastRenderedPageBreak/>
        <w:t xml:space="preserve">　　5. ISIS系统在线申报接收期为2016年10月10日至</w:t>
      </w:r>
      <w:r w:rsidRPr="00864552">
        <w:rPr>
          <w:rFonts w:ascii="宋体" w:eastAsia="宋体" w:hAnsi="宋体" w:cs="宋体" w:hint="eastAsia"/>
          <w:b/>
          <w:bCs/>
          <w:kern w:val="0"/>
          <w:sz w:val="18"/>
          <w:szCs w:val="18"/>
        </w:rPr>
        <w:t>2016年11月30日16时</w:t>
      </w:r>
      <w:r w:rsidRPr="00864552">
        <w:rPr>
          <w:rFonts w:ascii="宋体" w:eastAsia="宋体" w:hAnsi="宋体" w:cs="宋体" w:hint="eastAsia"/>
          <w:kern w:val="0"/>
          <w:sz w:val="18"/>
          <w:szCs w:val="18"/>
        </w:rPr>
        <w:t>。纸质材料集中接收期为2016年11月23日至</w:t>
      </w:r>
      <w:r w:rsidRPr="00864552">
        <w:rPr>
          <w:rFonts w:ascii="宋体" w:eastAsia="宋体" w:hAnsi="宋体" w:cs="宋体" w:hint="eastAsia"/>
          <w:b/>
          <w:bCs/>
          <w:kern w:val="0"/>
          <w:sz w:val="18"/>
          <w:szCs w:val="18"/>
        </w:rPr>
        <w:t>2016年11月30日16时</w:t>
      </w:r>
      <w:r w:rsidRPr="00864552">
        <w:rPr>
          <w:rFonts w:ascii="宋体" w:eastAsia="宋体" w:hAnsi="宋体" w:cs="宋体" w:hint="eastAsia"/>
          <w:kern w:val="0"/>
          <w:sz w:val="18"/>
          <w:szCs w:val="18"/>
        </w:rPr>
        <w:t>，纸质文件的邮寄以邮戳为准。公共节假日期内不予接受。</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b/>
          <w:bCs/>
          <w:kern w:val="0"/>
          <w:sz w:val="18"/>
          <w:szCs w:val="18"/>
        </w:rPr>
        <w:t xml:space="preserve">　　注：请申请人严格遵照本项目指南的各项要求填报申请，不符合上述要求的申请视为无效申请，如有疑问，请致电欧洲处询问。</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五、 结果公布</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2017年2月网上公布审批结果，获批准的合作项目自2017年3月开始执行。</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六、 项目联系人</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中方联系人：</w:t>
      </w:r>
      <w:proofErr w:type="gramStart"/>
      <w:r w:rsidRPr="00864552">
        <w:rPr>
          <w:rFonts w:ascii="宋体" w:eastAsia="宋体" w:hAnsi="宋体" w:cs="宋体" w:hint="eastAsia"/>
          <w:kern w:val="0"/>
          <w:sz w:val="18"/>
          <w:szCs w:val="18"/>
        </w:rPr>
        <w:t>李文聪</w:t>
      </w:r>
      <w:proofErr w:type="gramEnd"/>
      <w:r w:rsidRPr="00864552">
        <w:rPr>
          <w:rFonts w:ascii="宋体" w:eastAsia="宋体" w:hAnsi="宋体" w:cs="宋体" w:hint="eastAsia"/>
          <w:kern w:val="0"/>
          <w:sz w:val="18"/>
          <w:szCs w:val="18"/>
        </w:rPr>
        <w:t xml:space="preserve"> 范英杰　</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电　话：010 62327014</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Email：liwc@nsfc.gov.cn</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中方申请人在线填写申请书过程中如遇到技术问题，可联系我委ISIS系统技术支持。</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电　话：010-62317474</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英方联系人：Rita </w:t>
      </w:r>
      <w:proofErr w:type="spellStart"/>
      <w:r w:rsidRPr="00864552">
        <w:rPr>
          <w:rFonts w:ascii="宋体" w:eastAsia="宋体" w:hAnsi="宋体" w:cs="宋体" w:hint="eastAsia"/>
          <w:kern w:val="0"/>
          <w:sz w:val="18"/>
          <w:szCs w:val="18"/>
        </w:rPr>
        <w:t>Velaviciute</w:t>
      </w:r>
      <w:proofErr w:type="spellEnd"/>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电　话： +044 0131 240 2782</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Email: rvelaviciute@royalsoced.org.uk</w:t>
      </w:r>
    </w:p>
    <w:p w:rsidR="00864552" w:rsidRPr="00864552" w:rsidRDefault="00864552" w:rsidP="00864552">
      <w:pPr>
        <w:widowControl/>
        <w:spacing w:before="150" w:after="150" w:line="360" w:lineRule="auto"/>
        <w:rPr>
          <w:rFonts w:ascii="宋体" w:eastAsia="宋体" w:hAnsi="宋体" w:cs="宋体" w:hint="eastAsia"/>
          <w:kern w:val="0"/>
          <w:sz w:val="18"/>
          <w:szCs w:val="18"/>
        </w:rPr>
      </w:pPr>
      <w:r w:rsidRPr="00864552">
        <w:rPr>
          <w:rFonts w:ascii="宋体" w:eastAsia="宋体" w:hAnsi="宋体" w:cs="宋体" w:hint="eastAsia"/>
          <w:kern w:val="0"/>
          <w:sz w:val="18"/>
          <w:szCs w:val="18"/>
        </w:rPr>
        <w:t xml:space="preserve">　　</w:t>
      </w:r>
      <w:hyperlink r:id="rId7" w:history="1">
        <w:r w:rsidRPr="00864552">
          <w:rPr>
            <w:rFonts w:ascii="宋体" w:eastAsia="宋体" w:hAnsi="宋体" w:cs="宋体" w:hint="eastAsia"/>
            <w:color w:val="0070C0"/>
            <w:kern w:val="0"/>
            <w:sz w:val="18"/>
            <w:u w:val="single"/>
          </w:rPr>
          <w:t>附件：合作协议模板</w:t>
        </w:r>
      </w:hyperlink>
    </w:p>
    <w:p w:rsidR="00864552" w:rsidRPr="00864552" w:rsidRDefault="00864552" w:rsidP="00864552">
      <w:pPr>
        <w:widowControl/>
        <w:spacing w:before="150" w:after="150" w:line="360" w:lineRule="auto"/>
        <w:jc w:val="right"/>
        <w:rPr>
          <w:rFonts w:ascii="宋体" w:eastAsia="宋体" w:hAnsi="宋体" w:cs="宋体" w:hint="eastAsia"/>
          <w:kern w:val="0"/>
          <w:sz w:val="18"/>
          <w:szCs w:val="18"/>
        </w:rPr>
      </w:pPr>
      <w:r w:rsidRPr="00864552">
        <w:rPr>
          <w:rFonts w:ascii="宋体" w:eastAsia="宋体" w:hAnsi="宋体" w:cs="宋体" w:hint="eastAsia"/>
          <w:kern w:val="0"/>
          <w:sz w:val="18"/>
          <w:szCs w:val="18"/>
        </w:rPr>
        <w:t>国家自然科学基金委员会</w:t>
      </w:r>
    </w:p>
    <w:p w:rsidR="00864552" w:rsidRPr="00864552" w:rsidRDefault="00864552" w:rsidP="00864552">
      <w:pPr>
        <w:widowControl/>
        <w:spacing w:before="150" w:after="150" w:line="360" w:lineRule="auto"/>
        <w:jc w:val="right"/>
        <w:rPr>
          <w:rFonts w:ascii="宋体" w:eastAsia="宋体" w:hAnsi="宋体" w:cs="宋体" w:hint="eastAsia"/>
          <w:kern w:val="0"/>
          <w:sz w:val="18"/>
          <w:szCs w:val="18"/>
        </w:rPr>
      </w:pPr>
      <w:r w:rsidRPr="00864552">
        <w:rPr>
          <w:rFonts w:ascii="宋体" w:eastAsia="宋体" w:hAnsi="宋体" w:cs="宋体" w:hint="eastAsia"/>
          <w:kern w:val="0"/>
          <w:sz w:val="18"/>
          <w:szCs w:val="18"/>
        </w:rPr>
        <w:t>国际合作局</w:t>
      </w:r>
    </w:p>
    <w:p w:rsidR="00864552" w:rsidRPr="00864552" w:rsidRDefault="00864552" w:rsidP="00864552">
      <w:pPr>
        <w:widowControl/>
        <w:spacing w:before="150" w:after="150" w:line="360" w:lineRule="auto"/>
        <w:jc w:val="right"/>
        <w:rPr>
          <w:rFonts w:ascii="宋体" w:eastAsia="宋体" w:hAnsi="宋体" w:cs="宋体" w:hint="eastAsia"/>
          <w:kern w:val="0"/>
          <w:sz w:val="18"/>
          <w:szCs w:val="18"/>
        </w:rPr>
      </w:pPr>
      <w:r w:rsidRPr="00864552">
        <w:rPr>
          <w:rFonts w:ascii="宋体" w:eastAsia="宋体" w:hAnsi="宋体" w:cs="宋体" w:hint="eastAsia"/>
          <w:kern w:val="0"/>
          <w:sz w:val="18"/>
          <w:szCs w:val="18"/>
        </w:rPr>
        <w:t>2016年10月8日</w:t>
      </w:r>
    </w:p>
    <w:p w:rsidR="00CE7EFE" w:rsidRDefault="00CE7EFE"/>
    <w:sectPr w:rsidR="00CE7EFE" w:rsidSect="00CE7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552"/>
    <w:rsid w:val="00864552"/>
    <w:rsid w:val="00CE7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FE"/>
    <w:pPr>
      <w:widowControl w:val="0"/>
      <w:jc w:val="both"/>
    </w:pPr>
  </w:style>
  <w:style w:type="paragraph" w:styleId="1">
    <w:name w:val="heading 1"/>
    <w:basedOn w:val="a"/>
    <w:link w:val="1Char"/>
    <w:uiPriority w:val="9"/>
    <w:qFormat/>
    <w:rsid w:val="00864552"/>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4552"/>
    <w:rPr>
      <w:rFonts w:ascii="宋体" w:eastAsia="宋体" w:hAnsi="宋体" w:cs="宋体"/>
      <w:kern w:val="36"/>
      <w:sz w:val="24"/>
      <w:szCs w:val="24"/>
    </w:rPr>
  </w:style>
  <w:style w:type="character" w:styleId="a3">
    <w:name w:val="Hyperlink"/>
    <w:basedOn w:val="a0"/>
    <w:uiPriority w:val="99"/>
    <w:semiHidden/>
    <w:unhideWhenUsed/>
    <w:rsid w:val="00864552"/>
    <w:rPr>
      <w:strike w:val="0"/>
      <w:dstrike w:val="0"/>
      <w:color w:val="333333"/>
      <w:u w:val="none"/>
      <w:effect w:val="none"/>
    </w:rPr>
  </w:style>
  <w:style w:type="paragraph" w:styleId="a4">
    <w:name w:val="Normal (Web)"/>
    <w:basedOn w:val="a"/>
    <w:uiPriority w:val="99"/>
    <w:semiHidden/>
    <w:unhideWhenUsed/>
    <w:rsid w:val="00864552"/>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864552"/>
  </w:style>
</w:styles>
</file>

<file path=word/webSettings.xml><?xml version="1.0" encoding="utf-8"?>
<w:webSettings xmlns:r="http://schemas.openxmlformats.org/officeDocument/2006/relationships" xmlns:w="http://schemas.openxmlformats.org/wordprocessingml/2006/main">
  <w:divs>
    <w:div w:id="754282703">
      <w:bodyDiv w:val="1"/>
      <w:marLeft w:val="0"/>
      <w:marRight w:val="0"/>
      <w:marTop w:val="0"/>
      <w:marBottom w:val="0"/>
      <w:divBdr>
        <w:top w:val="none" w:sz="0" w:space="0" w:color="auto"/>
        <w:left w:val="none" w:sz="0" w:space="0" w:color="auto"/>
        <w:bottom w:val="none" w:sz="0" w:space="0" w:color="auto"/>
        <w:right w:val="none" w:sz="0" w:space="0" w:color="auto"/>
      </w:divBdr>
      <w:divsChild>
        <w:div w:id="1807890434">
          <w:marLeft w:val="0"/>
          <w:marRight w:val="0"/>
          <w:marTop w:val="0"/>
          <w:marBottom w:val="0"/>
          <w:divBdr>
            <w:top w:val="none" w:sz="0" w:space="0" w:color="auto"/>
            <w:left w:val="none" w:sz="0" w:space="0" w:color="auto"/>
            <w:bottom w:val="none" w:sz="0" w:space="0" w:color="auto"/>
            <w:right w:val="none" w:sz="0" w:space="0" w:color="auto"/>
          </w:divBdr>
          <w:divsChild>
            <w:div w:id="65298752">
              <w:marLeft w:val="0"/>
              <w:marRight w:val="0"/>
              <w:marTop w:val="75"/>
              <w:marBottom w:val="0"/>
              <w:divBdr>
                <w:top w:val="none" w:sz="0" w:space="0" w:color="auto"/>
                <w:left w:val="none" w:sz="0" w:space="0" w:color="auto"/>
                <w:bottom w:val="none" w:sz="0" w:space="0" w:color="auto"/>
                <w:right w:val="none" w:sz="0" w:space="0" w:color="auto"/>
              </w:divBdr>
              <w:divsChild>
                <w:div w:id="1931965245">
                  <w:marLeft w:val="0"/>
                  <w:marRight w:val="0"/>
                  <w:marTop w:val="0"/>
                  <w:marBottom w:val="0"/>
                  <w:divBdr>
                    <w:top w:val="none" w:sz="0" w:space="0" w:color="auto"/>
                    <w:left w:val="none" w:sz="0" w:space="0" w:color="auto"/>
                    <w:bottom w:val="none" w:sz="0" w:space="0" w:color="auto"/>
                    <w:right w:val="none" w:sz="0" w:space="0" w:color="auto"/>
                  </w:divBdr>
                  <w:divsChild>
                    <w:div w:id="775372787">
                      <w:marLeft w:val="0"/>
                      <w:marRight w:val="0"/>
                      <w:marTop w:val="0"/>
                      <w:marBottom w:val="0"/>
                      <w:divBdr>
                        <w:top w:val="single" w:sz="6" w:space="31" w:color="BBE0ED"/>
                        <w:left w:val="single" w:sz="6" w:space="0" w:color="BBE0ED"/>
                        <w:bottom w:val="single" w:sz="6" w:space="0" w:color="BBE0ED"/>
                        <w:right w:val="single" w:sz="6" w:space="0" w:color="BBE0ED"/>
                      </w:divBdr>
                      <w:divsChild>
                        <w:div w:id="611061128">
                          <w:marLeft w:val="0"/>
                          <w:marRight w:val="0"/>
                          <w:marTop w:val="0"/>
                          <w:marBottom w:val="0"/>
                          <w:divBdr>
                            <w:top w:val="none" w:sz="0" w:space="0" w:color="auto"/>
                            <w:left w:val="none" w:sz="0" w:space="0" w:color="auto"/>
                            <w:bottom w:val="none" w:sz="0" w:space="0" w:color="auto"/>
                            <w:right w:val="none" w:sz="0" w:space="0" w:color="auto"/>
                          </w:divBdr>
                          <w:divsChild>
                            <w:div w:id="11496750">
                              <w:marLeft w:val="0"/>
                              <w:marRight w:val="0"/>
                              <w:marTop w:val="0"/>
                              <w:marBottom w:val="0"/>
                              <w:divBdr>
                                <w:top w:val="none" w:sz="0" w:space="0" w:color="auto"/>
                                <w:left w:val="none" w:sz="0" w:space="0" w:color="auto"/>
                                <w:bottom w:val="none" w:sz="0" w:space="0" w:color="auto"/>
                                <w:right w:val="none" w:sz="0" w:space="0" w:color="auto"/>
                              </w:divBdr>
                              <w:divsChild>
                                <w:div w:id="254285952">
                                  <w:marLeft w:val="0"/>
                                  <w:marRight w:val="0"/>
                                  <w:marTop w:val="0"/>
                                  <w:marBottom w:val="0"/>
                                  <w:divBdr>
                                    <w:top w:val="none" w:sz="0" w:space="0" w:color="auto"/>
                                    <w:left w:val="none" w:sz="0" w:space="0" w:color="auto"/>
                                    <w:bottom w:val="none" w:sz="0" w:space="0" w:color="auto"/>
                                    <w:right w:val="none" w:sz="0" w:space="0" w:color="auto"/>
                                  </w:divBdr>
                                  <w:divsChild>
                                    <w:div w:id="712079934">
                                      <w:marLeft w:val="0"/>
                                      <w:marRight w:val="0"/>
                                      <w:marTop w:val="0"/>
                                      <w:marBottom w:val="0"/>
                                      <w:divBdr>
                                        <w:top w:val="none" w:sz="0" w:space="0" w:color="auto"/>
                                        <w:left w:val="none" w:sz="0" w:space="0" w:color="auto"/>
                                        <w:bottom w:val="none" w:sz="0" w:space="0" w:color="auto"/>
                                        <w:right w:val="none" w:sz="0" w:space="0" w:color="auto"/>
                                      </w:divBdr>
                                    </w:div>
                                    <w:div w:id="1535386484">
                                      <w:marLeft w:val="0"/>
                                      <w:marRight w:val="0"/>
                                      <w:marTop w:val="0"/>
                                      <w:marBottom w:val="0"/>
                                      <w:divBdr>
                                        <w:top w:val="none" w:sz="0" w:space="0" w:color="auto"/>
                                        <w:left w:val="none" w:sz="0" w:space="0" w:color="auto"/>
                                        <w:bottom w:val="none" w:sz="0" w:space="0" w:color="auto"/>
                                        <w:right w:val="none" w:sz="0" w:space="0" w:color="auto"/>
                                      </w:divBdr>
                                    </w:div>
                                    <w:div w:id="79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634465">
      <w:bodyDiv w:val="1"/>
      <w:marLeft w:val="0"/>
      <w:marRight w:val="0"/>
      <w:marTop w:val="0"/>
      <w:marBottom w:val="0"/>
      <w:divBdr>
        <w:top w:val="none" w:sz="0" w:space="0" w:color="auto"/>
        <w:left w:val="none" w:sz="0" w:space="0" w:color="auto"/>
        <w:bottom w:val="none" w:sz="0" w:space="0" w:color="auto"/>
        <w:right w:val="none" w:sz="0" w:space="0" w:color="auto"/>
      </w:divBdr>
      <w:divsChild>
        <w:div w:id="1554466776">
          <w:marLeft w:val="0"/>
          <w:marRight w:val="0"/>
          <w:marTop w:val="0"/>
          <w:marBottom w:val="0"/>
          <w:divBdr>
            <w:top w:val="none" w:sz="0" w:space="0" w:color="auto"/>
            <w:left w:val="none" w:sz="0" w:space="0" w:color="auto"/>
            <w:bottom w:val="none" w:sz="0" w:space="0" w:color="auto"/>
            <w:right w:val="none" w:sz="0" w:space="0" w:color="auto"/>
          </w:divBdr>
          <w:divsChild>
            <w:div w:id="1289240416">
              <w:marLeft w:val="0"/>
              <w:marRight w:val="0"/>
              <w:marTop w:val="75"/>
              <w:marBottom w:val="0"/>
              <w:divBdr>
                <w:top w:val="none" w:sz="0" w:space="0" w:color="auto"/>
                <w:left w:val="none" w:sz="0" w:space="0" w:color="auto"/>
                <w:bottom w:val="none" w:sz="0" w:space="0" w:color="auto"/>
                <w:right w:val="none" w:sz="0" w:space="0" w:color="auto"/>
              </w:divBdr>
              <w:divsChild>
                <w:div w:id="765855583">
                  <w:marLeft w:val="0"/>
                  <w:marRight w:val="0"/>
                  <w:marTop w:val="0"/>
                  <w:marBottom w:val="0"/>
                  <w:divBdr>
                    <w:top w:val="none" w:sz="0" w:space="0" w:color="auto"/>
                    <w:left w:val="none" w:sz="0" w:space="0" w:color="auto"/>
                    <w:bottom w:val="none" w:sz="0" w:space="0" w:color="auto"/>
                    <w:right w:val="none" w:sz="0" w:space="0" w:color="auto"/>
                  </w:divBdr>
                  <w:divsChild>
                    <w:div w:id="1656714910">
                      <w:marLeft w:val="0"/>
                      <w:marRight w:val="0"/>
                      <w:marTop w:val="0"/>
                      <w:marBottom w:val="0"/>
                      <w:divBdr>
                        <w:top w:val="single" w:sz="6" w:space="31" w:color="BBE0ED"/>
                        <w:left w:val="single" w:sz="6" w:space="0" w:color="BBE0ED"/>
                        <w:bottom w:val="single" w:sz="6" w:space="0" w:color="BBE0ED"/>
                        <w:right w:val="single" w:sz="6" w:space="0" w:color="BBE0ED"/>
                      </w:divBdr>
                      <w:divsChild>
                        <w:div w:id="586156042">
                          <w:marLeft w:val="0"/>
                          <w:marRight w:val="0"/>
                          <w:marTop w:val="0"/>
                          <w:marBottom w:val="0"/>
                          <w:divBdr>
                            <w:top w:val="none" w:sz="0" w:space="0" w:color="auto"/>
                            <w:left w:val="none" w:sz="0" w:space="0" w:color="auto"/>
                            <w:bottom w:val="none" w:sz="0" w:space="0" w:color="auto"/>
                            <w:right w:val="none" w:sz="0" w:space="0" w:color="auto"/>
                          </w:divBdr>
                          <w:divsChild>
                            <w:div w:id="676352577">
                              <w:marLeft w:val="0"/>
                              <w:marRight w:val="0"/>
                              <w:marTop w:val="0"/>
                              <w:marBottom w:val="0"/>
                              <w:divBdr>
                                <w:top w:val="none" w:sz="0" w:space="0" w:color="auto"/>
                                <w:left w:val="none" w:sz="0" w:space="0" w:color="auto"/>
                                <w:bottom w:val="none" w:sz="0" w:space="0" w:color="auto"/>
                                <w:right w:val="none" w:sz="0" w:space="0" w:color="auto"/>
                              </w:divBdr>
                              <w:divsChild>
                                <w:div w:id="813907042">
                                  <w:marLeft w:val="0"/>
                                  <w:marRight w:val="0"/>
                                  <w:marTop w:val="0"/>
                                  <w:marBottom w:val="0"/>
                                  <w:divBdr>
                                    <w:top w:val="none" w:sz="0" w:space="0" w:color="auto"/>
                                    <w:left w:val="none" w:sz="0" w:space="0" w:color="auto"/>
                                    <w:bottom w:val="none" w:sz="0" w:space="0" w:color="auto"/>
                                    <w:right w:val="none" w:sz="0" w:space="0" w:color="auto"/>
                                  </w:divBdr>
                                  <w:divsChild>
                                    <w:div w:id="749346989">
                                      <w:marLeft w:val="0"/>
                                      <w:marRight w:val="0"/>
                                      <w:marTop w:val="0"/>
                                      <w:marBottom w:val="0"/>
                                      <w:divBdr>
                                        <w:top w:val="none" w:sz="0" w:space="0" w:color="auto"/>
                                        <w:left w:val="none" w:sz="0" w:space="0" w:color="auto"/>
                                        <w:bottom w:val="none" w:sz="0" w:space="0" w:color="auto"/>
                                        <w:right w:val="none" w:sz="0" w:space="0" w:color="auto"/>
                                      </w:divBdr>
                                    </w:div>
                                    <w:div w:id="281306008">
                                      <w:marLeft w:val="0"/>
                                      <w:marRight w:val="0"/>
                                      <w:marTop w:val="0"/>
                                      <w:marBottom w:val="0"/>
                                      <w:divBdr>
                                        <w:top w:val="none" w:sz="0" w:space="0" w:color="auto"/>
                                        <w:left w:val="none" w:sz="0" w:space="0" w:color="auto"/>
                                        <w:bottom w:val="none" w:sz="0" w:space="0" w:color="auto"/>
                                        <w:right w:val="none" w:sz="0" w:space="0" w:color="auto"/>
                                      </w:divBdr>
                                    </w:div>
                                    <w:div w:id="17821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sfc.gov.cn/Portals/0/fj/fj20161010_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2202</Characters>
  <Application>Microsoft Office Word</Application>
  <DocSecurity>0</DocSecurity>
  <Lines>18</Lines>
  <Paragraphs>5</Paragraphs>
  <ScaleCrop>false</ScaleCrop>
  <Company>Lenovo</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2016-10-10T07:19:00Z</dcterms:created>
  <dcterms:modified xsi:type="dcterms:W3CDTF">2016-10-10T07:20:00Z</dcterms:modified>
</cp:coreProperties>
</file>