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firstLine="883" w:firstLineChars="20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常见填报问题说明 </w:t>
      </w:r>
    </w:p>
    <w:p>
      <w:pPr>
        <w:adjustRightInd w:val="0"/>
        <w:spacing w:line="360" w:lineRule="auto"/>
        <w:ind w:firstLine="643" w:firstLineChars="20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申报流程。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登陆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"http://kjjh.jspc.org.cn，注册账户（以我校项目负责人/管理人的身份注册。不建议以外籍专家本人的名义注册，会给立项后期的财务管理带来不便）。"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http://kjjh.jspc.org.cn，注册账户（以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我校项目负责人/管理人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的身份注册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财务处不建议以外籍专家本人的名义注册，会给立项后的财务管理带来不便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进去之后，点击“江苏省科技厅项目申报及管理”进入，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再先后点击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“计划项目申报”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“申请新项目”，申报“江苏外专百人计划”，之后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填写“基本项目信息表”，上传“项目申报书”（注意：项目申报书先线下填写，包含 上传项目申报书、相关附件、附件审查表 三个，填写好之后，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需转换成PDF上传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上传后，然后系统会生成带 二维码 的文件（每一页都有二维码），这时候再次下载，然后打印，签字、盖章，装订。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务必要有二维码，否则申报无效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所有材料上传到系统之后会生成封面（带有项目受理号）和项目信息表等一系列材料。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2.江苏“外专百人计划”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年度申报不要求提供个人陈述视频。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3.引进国外技术、管理人才计划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申报系统仅能填写1名专家的“拟聘请专家情况表”。如项目聘请的专家不止1名，建议在系统里填写1名核心专家的情况表。制作纸质申报书时，可提供所有专家的情况表。评审以纸质申报材料为准。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4.江苏省科技计划项目信息表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 百人计划须有项目名称。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项目名称一般为工作任务或研发任务名称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，不能以专家姓名等作为项目名称。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（2）项目负责人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最好</w:t>
      </w:r>
      <w:r>
        <w:rPr>
          <w:rFonts w:hint="eastAsia" w:ascii="仿宋_GB2312" w:hAnsi="仿宋_GB2312" w:eastAsia="仿宋_GB2312" w:cs="仿宋_GB2312"/>
          <w:sz w:val="32"/>
          <w:szCs w:val="32"/>
        </w:rPr>
        <w:t>为中方人员，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不建议将拟引进的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外国专家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本人作为项目负责人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，须为能真正负责项目具体事宜的人员。具体人选申报单位自行确定。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（3）项目新增经费来源，填写省拨经费金额。省拨经费填写额度一般为，引智计划项目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万元，百人计划长期项目50万元，短期项目15万元。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（4）引进外国人才专项项目经费较少，一般不列支间接费用。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（5）“项目主要研究开发人员”一页，列表中的每人均需在该页最右边一栏签字。</w:t>
      </w:r>
    </w:p>
    <w:p>
      <w:p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5.“项目负责人科研诚信承诺书”（申报书第三页）需由项目负责人签字。项目承担单位科研诚信承诺书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项目主管部门科研诚信承诺书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审核推荐表由国合处签字盖章。</w:t>
      </w:r>
    </w:p>
    <w:p>
      <w:pPr>
        <w:adjustRightInd w:val="0"/>
        <w:spacing w:line="360" w:lineRule="auto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封面，线上填写完成之后，系统自动生成封面，需带有“项目受理号”，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没有“项目受理号”的封面不接受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7.项目附件审查表，内容由申报人填写，国合处签字盖章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snapToGrid w:val="0"/>
        <w:spacing w:before="0" w:beforeAutospacing="0" w:after="165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8.用人单位简介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按照下面来写：</w:t>
      </w:r>
    </w:p>
    <w:p>
      <w:pPr>
        <w:pStyle w:val="4"/>
        <w:snapToGrid w:val="0"/>
        <w:spacing w:before="0" w:beforeAutospacing="0" w:after="165" w:afterAutospacing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南京航空航天大学创建于1952年10月，是新中国自己创办的第一批航空高等院校之一。19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78年被国务院确定为全国重点大学；1981年经国务院批准成为全国首批具有博士学位授予权的高校；1996年进入国家“211工程”建设；2000年经教育部批准设立研究生院；2011年，成为“985工程优势学科创新平台”重点建设高校；2017年，进入国家“双一流”建设序列。学校现隶属于工业和信息化部。2012年12月，工业和信息化部、中国民航局签署协议共建南京航空航天大学。2018年12月，工业和信息化部、教育部、江苏省共建南京航空航天大学。</w:t>
      </w:r>
    </w:p>
    <w:p>
      <w:pPr>
        <w:pStyle w:val="4"/>
        <w:snapToGrid w:val="0"/>
        <w:spacing w:before="0" w:beforeAutospacing="0" w:after="165" w:afterAutospacing="0" w:line="360" w:lineRule="auto"/>
        <w:jc w:val="both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       在60余年的办学历程中，南航人秉承“航空报国”的办学传统，遵循“团结、俭朴、唯实、创新”的优良校风，践行“智周万物，道济天下”的校训，栉风沐雨，砥砺奋进，不断推动了学校的快速发展。目前，学校已成为一所以工为主，理工结合，工、理、经、管、文等多学科协调发展，具有航空航天民航特色的研究型大学。学校现设有16个学院和174个科研机构，建有国家级重点实验室3个、省部共建协同创新中心1个、国家地方联合工程实验室1个、国防科技工业技术研究应用中心1个、国家文化产业研究中心1个、国家工科基础课程教学基地2个、国家级实验教学示范中心4个。有本科专业58个、硕士一级学科授权点33个、博士一级学科授权点17个、博士后流动站16个。有航空宇航科学与技术、力学等一级学科国家重点学科2个，二级学科国家重点学科9个，国家重点（培育）学科2个，国防特色学科10个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“是否存在知识产权纠纷、竞业禁止、保密约定、兼职取酬等情况”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请务必填写，不可留空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，如无，请填写“本人不存在知识产权纠纷、竞业禁止、保密约定、兼职取酬等情况”，并请申报人在该页下方“申报人签字”一栏签字。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单位配套经费按实际填写，如无，则填写0。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EFF97"/>
    <w:multiLevelType w:val="singleLevel"/>
    <w:tmpl w:val="D40EFF97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7B6450"/>
    <w:multiLevelType w:val="singleLevel"/>
    <w:tmpl w:val="0B7B64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1E"/>
    <w:rsid w:val="00061B7D"/>
    <w:rsid w:val="00102328"/>
    <w:rsid w:val="001468FC"/>
    <w:rsid w:val="00160F77"/>
    <w:rsid w:val="00211E47"/>
    <w:rsid w:val="00287470"/>
    <w:rsid w:val="00382D84"/>
    <w:rsid w:val="005F4F5B"/>
    <w:rsid w:val="00657798"/>
    <w:rsid w:val="009C1F87"/>
    <w:rsid w:val="00A21B87"/>
    <w:rsid w:val="00B3184E"/>
    <w:rsid w:val="00BD3F3D"/>
    <w:rsid w:val="00BF2777"/>
    <w:rsid w:val="00C244DD"/>
    <w:rsid w:val="00C72243"/>
    <w:rsid w:val="00CA541E"/>
    <w:rsid w:val="00D51746"/>
    <w:rsid w:val="00EA1AD7"/>
    <w:rsid w:val="00ED2DB6"/>
    <w:rsid w:val="00F33251"/>
    <w:rsid w:val="00FC77A7"/>
    <w:rsid w:val="00FD6E7D"/>
    <w:rsid w:val="01B351EC"/>
    <w:rsid w:val="245B12FA"/>
    <w:rsid w:val="25354EE5"/>
    <w:rsid w:val="3499766D"/>
    <w:rsid w:val="36782BF2"/>
    <w:rsid w:val="39D4225E"/>
    <w:rsid w:val="3AFD549F"/>
    <w:rsid w:val="3C426117"/>
    <w:rsid w:val="3D0F2676"/>
    <w:rsid w:val="47FE74FA"/>
    <w:rsid w:val="500A4999"/>
    <w:rsid w:val="5F8C2DAE"/>
    <w:rsid w:val="6E1D12E3"/>
    <w:rsid w:val="6FEE6524"/>
    <w:rsid w:val="721D44C5"/>
    <w:rsid w:val="76C77E2C"/>
    <w:rsid w:val="7F2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1436</Characters>
  <Lines>11</Lines>
  <Paragraphs>3</Paragraphs>
  <TotalTime>3</TotalTime>
  <ScaleCrop>false</ScaleCrop>
  <LinksUpToDate>false</LinksUpToDate>
  <CharactersWithSpaces>1684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2020-01-10T01:35:00Z</dcterms:created>
  <dc:creator>沈敏</dc:creator>
  <cp:lastModifiedBy>Elena Zhou</cp:lastModifiedBy>
  <dcterms:modified xsi:type="dcterms:W3CDTF">2021-03-22T02:39:10Z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